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216" w14:textId="2AF3E287" w:rsidR="007657EF" w:rsidRPr="00EE6D46" w:rsidRDefault="00B878DA" w:rsidP="00D72B84">
      <w:pPr>
        <w:rPr>
          <w:rFonts w:ascii="Arial" w:hAnsi="Arial" w:cs="Arial"/>
          <w:color w:val="606061"/>
          <w:sz w:val="28"/>
          <w:szCs w:val="28"/>
        </w:rPr>
      </w:pPr>
      <w:r>
        <w:rPr>
          <w:rFonts w:ascii="Arial" w:hAnsi="Arial" w:cs="Arial"/>
          <w:color w:val="606061"/>
          <w:sz w:val="24"/>
          <w:szCs w:val="24"/>
        </w:rPr>
        <w:t>item auf der LogiMAT</w:t>
      </w:r>
    </w:p>
    <w:p w14:paraId="2EFC07C6" w14:textId="6BE1D51F" w:rsidR="00E00B5F" w:rsidRDefault="002D0B7B" w:rsidP="008D637D">
      <w:pPr>
        <w:pStyle w:val="Textkrper"/>
        <w:suppressLineNumbers/>
        <w:spacing w:after="160"/>
        <w:jc w:val="both"/>
        <w:rPr>
          <w:rFonts w:eastAsiaTheme="minorHAnsi" w:cs="Arial"/>
          <w:b/>
          <w:bCs/>
          <w:color w:val="606061"/>
          <w:kern w:val="2"/>
          <w:sz w:val="44"/>
          <w:szCs w:val="44"/>
          <w14:ligatures w14:val="standardContextual"/>
        </w:rPr>
      </w:pPr>
      <w:r w:rsidRPr="002D0B7B">
        <w:rPr>
          <w:rFonts w:eastAsiaTheme="minorHAnsi" w:cs="Arial"/>
          <w:b/>
          <w:bCs/>
          <w:color w:val="606061"/>
          <w:kern w:val="2"/>
          <w:sz w:val="44"/>
          <w:szCs w:val="44"/>
          <w14:ligatures w14:val="standardContextual"/>
        </w:rPr>
        <w:t>Neue Impulse für flexible Materialflüsse</w:t>
      </w:r>
      <w:r w:rsidR="00E42946">
        <w:rPr>
          <w:rFonts w:eastAsiaTheme="minorHAnsi" w:cs="Arial"/>
          <w:b/>
          <w:bCs/>
          <w:color w:val="606061"/>
          <w:kern w:val="2"/>
          <w:sz w:val="44"/>
          <w:szCs w:val="44"/>
          <w14:ligatures w14:val="standardContextual"/>
        </w:rPr>
        <w:t xml:space="preserve"> in der Intralogistik</w:t>
      </w:r>
    </w:p>
    <w:p w14:paraId="68DA7E38" w14:textId="77777777" w:rsidR="0090172C" w:rsidRPr="00EE6D46" w:rsidRDefault="0090172C" w:rsidP="001106C4">
      <w:pPr>
        <w:pStyle w:val="Textkrper"/>
        <w:suppressLineNumbers/>
        <w:spacing w:after="160"/>
        <w:jc w:val="both"/>
        <w:rPr>
          <w:rFonts w:cs="Arial"/>
          <w:b/>
          <w:bCs/>
          <w:color w:val="606061"/>
          <w:sz w:val="22"/>
          <w:szCs w:val="22"/>
        </w:rPr>
      </w:pPr>
    </w:p>
    <w:p w14:paraId="7418EE2E" w14:textId="1C61B695" w:rsidR="009D6E6F" w:rsidRPr="00EE6D46" w:rsidRDefault="00AB3DCB" w:rsidP="009D6E6F">
      <w:pPr>
        <w:pStyle w:val="Textkrper"/>
        <w:suppressLineNumbers/>
        <w:spacing w:after="0" w:line="360" w:lineRule="auto"/>
        <w:jc w:val="both"/>
        <w:rPr>
          <w:rFonts w:cs="Arial"/>
          <w:b/>
          <w:bCs/>
          <w:color w:val="606061"/>
          <w:sz w:val="22"/>
          <w:szCs w:val="22"/>
        </w:rPr>
      </w:pPr>
      <w:r w:rsidRPr="00AB3DCB">
        <w:rPr>
          <w:rFonts w:cs="Arial"/>
          <w:b/>
          <w:bCs/>
          <w:color w:val="606061"/>
          <w:sz w:val="22"/>
          <w:szCs w:val="22"/>
        </w:rPr>
        <w:t xml:space="preserve">Moderne Produktions- und Logistikumgebungen verändern sich rasant – Abläufe werden </w:t>
      </w:r>
      <w:r w:rsidRPr="0067408B">
        <w:rPr>
          <w:rFonts w:cs="Arial"/>
          <w:b/>
          <w:bCs/>
          <w:color w:val="606061"/>
          <w:sz w:val="22"/>
          <w:szCs w:val="22"/>
        </w:rPr>
        <w:t>klein</w:t>
      </w:r>
      <w:r w:rsidR="004F7D4C" w:rsidRPr="0067408B">
        <w:rPr>
          <w:rFonts w:cs="Arial"/>
          <w:b/>
          <w:bCs/>
          <w:color w:val="606061"/>
          <w:sz w:val="22"/>
          <w:szCs w:val="22"/>
        </w:rPr>
        <w:t>schrittiger</w:t>
      </w:r>
      <w:r w:rsidRPr="00AB3DCB">
        <w:rPr>
          <w:rFonts w:cs="Arial"/>
          <w:b/>
          <w:bCs/>
          <w:color w:val="606061"/>
          <w:sz w:val="22"/>
          <w:szCs w:val="22"/>
        </w:rPr>
        <w:t xml:space="preserve"> und Materialflüsse dynamischer</w:t>
      </w:r>
      <w:r w:rsidR="00E57A97" w:rsidRPr="00E57A97">
        <w:rPr>
          <w:rFonts w:cs="Arial"/>
          <w:b/>
          <w:bCs/>
          <w:color w:val="606061"/>
          <w:sz w:val="22"/>
          <w:szCs w:val="22"/>
        </w:rPr>
        <w:t>.</w:t>
      </w:r>
      <w:r w:rsidR="00A201FE" w:rsidRPr="00A201FE">
        <w:rPr>
          <w:rFonts w:cs="Arial"/>
          <w:b/>
          <w:bCs/>
          <w:color w:val="606061"/>
          <w:sz w:val="22"/>
          <w:szCs w:val="22"/>
        </w:rPr>
        <w:t xml:space="preserve"> Für diese Anforderungen präsentiert item auf der LogiMAT 2026 die Freigabeeinheit DIN/DOUT 24V </w:t>
      </w:r>
      <w:r w:rsidR="004367F8">
        <w:rPr>
          <w:rFonts w:cs="Arial"/>
          <w:b/>
          <w:bCs/>
          <w:color w:val="606061"/>
          <w:sz w:val="22"/>
          <w:szCs w:val="22"/>
        </w:rPr>
        <w:t xml:space="preserve">als neue Lösung, mit der sich Materialflüsse automatisieren lassen. </w:t>
      </w:r>
    </w:p>
    <w:p w14:paraId="50D8F708" w14:textId="2C599F36" w:rsidR="0092798F" w:rsidRDefault="001316EB" w:rsidP="003C1C39">
      <w:pPr>
        <w:pStyle w:val="pf0"/>
        <w:spacing w:line="360" w:lineRule="auto"/>
        <w:jc w:val="both"/>
        <w:rPr>
          <w:rFonts w:ascii="Arial" w:eastAsia="Cambria" w:hAnsi="Arial" w:cs="Arial"/>
          <w:color w:val="606061"/>
          <w:sz w:val="22"/>
          <w:szCs w:val="22"/>
        </w:rPr>
      </w:pPr>
      <w:r>
        <w:rPr>
          <w:rFonts w:ascii="Arial" w:eastAsia="Cambria" w:hAnsi="Arial" w:cs="Arial"/>
          <w:color w:val="606061"/>
          <w:sz w:val="22"/>
          <w:szCs w:val="22"/>
        </w:rPr>
        <w:t>Stationäre mit mobilen Abläufen optimal verbinden</w:t>
      </w:r>
      <w:r w:rsidR="000018A1">
        <w:rPr>
          <w:rFonts w:ascii="Arial" w:eastAsia="Cambria" w:hAnsi="Arial" w:cs="Arial"/>
          <w:color w:val="606061"/>
          <w:sz w:val="22"/>
          <w:szCs w:val="22"/>
        </w:rPr>
        <w:t xml:space="preserve"> – die </w:t>
      </w:r>
      <w:r w:rsidR="00651F1F">
        <w:rPr>
          <w:rFonts w:ascii="Arial" w:eastAsia="Cambria" w:hAnsi="Arial" w:cs="Arial"/>
          <w:color w:val="606061"/>
          <w:sz w:val="22"/>
          <w:szCs w:val="22"/>
        </w:rPr>
        <w:t xml:space="preserve">neue </w:t>
      </w:r>
      <w:r w:rsidR="0094445B" w:rsidRPr="0094445B">
        <w:rPr>
          <w:rFonts w:ascii="Arial" w:eastAsia="Cambria" w:hAnsi="Arial" w:cs="Arial"/>
          <w:color w:val="606061"/>
          <w:sz w:val="22"/>
          <w:szCs w:val="22"/>
        </w:rPr>
        <w:t xml:space="preserve">Freigabeeinheit DIN/DOUT 24V </w:t>
      </w:r>
      <w:r w:rsidR="00651F1F">
        <w:rPr>
          <w:rFonts w:ascii="Arial" w:eastAsia="Cambria" w:hAnsi="Arial" w:cs="Arial"/>
          <w:color w:val="606061"/>
          <w:sz w:val="22"/>
          <w:szCs w:val="22"/>
        </w:rPr>
        <w:t xml:space="preserve">von item </w:t>
      </w:r>
      <w:r w:rsidR="0094445B" w:rsidRPr="0094445B">
        <w:rPr>
          <w:rFonts w:ascii="Arial" w:eastAsia="Cambria" w:hAnsi="Arial" w:cs="Arial"/>
          <w:color w:val="606061"/>
          <w:sz w:val="22"/>
          <w:szCs w:val="22"/>
        </w:rPr>
        <w:t>ist eine smarte Komponente für Shooter- und Vereinzelungsprozesse.</w:t>
      </w:r>
      <w:r w:rsidR="00944FC0">
        <w:rPr>
          <w:rFonts w:ascii="Arial" w:eastAsia="Cambria" w:hAnsi="Arial" w:cs="Arial"/>
          <w:color w:val="606061"/>
          <w:sz w:val="22"/>
          <w:szCs w:val="22"/>
        </w:rPr>
        <w:t xml:space="preserve"> Sie </w:t>
      </w:r>
      <w:r w:rsidR="006845E8">
        <w:rPr>
          <w:rFonts w:ascii="Arial" w:eastAsia="Cambria" w:hAnsi="Arial" w:cs="Arial"/>
          <w:color w:val="606061"/>
          <w:sz w:val="22"/>
          <w:szCs w:val="22"/>
        </w:rPr>
        <w:t xml:space="preserve">ersetzt klassische mechanische Stopper und </w:t>
      </w:r>
      <w:r w:rsidR="00944FC0">
        <w:rPr>
          <w:rFonts w:ascii="Arial" w:eastAsia="Cambria" w:hAnsi="Arial" w:cs="Arial"/>
          <w:color w:val="606061"/>
          <w:sz w:val="22"/>
          <w:szCs w:val="22"/>
        </w:rPr>
        <w:t xml:space="preserve">ermöglicht autonome </w:t>
      </w:r>
      <w:r w:rsidR="00651F1F">
        <w:rPr>
          <w:rFonts w:ascii="Arial" w:eastAsia="Cambria" w:hAnsi="Arial" w:cs="Arial"/>
          <w:color w:val="606061"/>
          <w:sz w:val="22"/>
          <w:szCs w:val="22"/>
        </w:rPr>
        <w:t>Abläufe,</w:t>
      </w:r>
      <w:r w:rsidR="007140C5">
        <w:rPr>
          <w:rFonts w:ascii="Arial" w:eastAsia="Cambria" w:hAnsi="Arial" w:cs="Arial"/>
          <w:color w:val="606061"/>
          <w:sz w:val="22"/>
          <w:szCs w:val="22"/>
        </w:rPr>
        <w:t xml:space="preserve"> ohne dass eine externe Steuerung nötig wäre. </w:t>
      </w:r>
      <w:r w:rsidR="00680312">
        <w:rPr>
          <w:rFonts w:ascii="Arial" w:eastAsia="Cambria" w:hAnsi="Arial" w:cs="Arial"/>
          <w:color w:val="606061"/>
          <w:sz w:val="22"/>
          <w:szCs w:val="22"/>
        </w:rPr>
        <w:t>Die Freigabe</w:t>
      </w:r>
      <w:r w:rsidR="008D13C3">
        <w:rPr>
          <w:rFonts w:ascii="Arial" w:eastAsia="Cambria" w:hAnsi="Arial" w:cs="Arial"/>
          <w:color w:val="606061"/>
          <w:sz w:val="22"/>
          <w:szCs w:val="22"/>
        </w:rPr>
        <w:t xml:space="preserve">einheit </w:t>
      </w:r>
      <w:r w:rsidR="008D13C3" w:rsidRPr="008D13C3">
        <w:rPr>
          <w:rFonts w:ascii="Arial" w:eastAsia="Cambria" w:hAnsi="Arial" w:cs="Arial"/>
          <w:color w:val="606061"/>
          <w:sz w:val="22"/>
          <w:szCs w:val="22"/>
        </w:rPr>
        <w:t>kombiniert elektromechanische Funktionen mit intelligenter Sensorik und integrierter Logik</w:t>
      </w:r>
      <w:r w:rsidR="008D13C3">
        <w:rPr>
          <w:rFonts w:ascii="Arial" w:eastAsia="Cambria" w:hAnsi="Arial" w:cs="Arial"/>
          <w:color w:val="606061"/>
          <w:sz w:val="22"/>
          <w:szCs w:val="22"/>
        </w:rPr>
        <w:t xml:space="preserve">. Damit ergeben sich zahlreiche Einsatzmöglichkeiten. </w:t>
      </w:r>
      <w:r w:rsidR="00DA4AD8">
        <w:rPr>
          <w:rFonts w:ascii="Arial" w:eastAsia="Cambria" w:hAnsi="Arial" w:cs="Arial"/>
          <w:color w:val="606061"/>
          <w:sz w:val="22"/>
          <w:szCs w:val="22"/>
        </w:rPr>
        <w:t>Sie</w:t>
      </w:r>
      <w:r w:rsidR="0024654B" w:rsidRPr="0024654B">
        <w:rPr>
          <w:rFonts w:ascii="Arial" w:eastAsia="Cambria" w:hAnsi="Arial" w:cs="Arial"/>
          <w:color w:val="606061"/>
          <w:sz w:val="22"/>
          <w:szCs w:val="22"/>
        </w:rPr>
        <w:t xml:space="preserve"> kann </w:t>
      </w:r>
      <w:r w:rsidR="007E128F">
        <w:rPr>
          <w:rFonts w:ascii="Arial" w:eastAsia="Cambria" w:hAnsi="Arial" w:cs="Arial"/>
          <w:color w:val="606061"/>
          <w:sz w:val="22"/>
          <w:szCs w:val="22"/>
        </w:rPr>
        <w:t xml:space="preserve">beispielsweise </w:t>
      </w:r>
      <w:r w:rsidR="0024654B" w:rsidRPr="0024654B">
        <w:rPr>
          <w:rFonts w:ascii="Arial" w:eastAsia="Cambria" w:hAnsi="Arial" w:cs="Arial"/>
          <w:color w:val="606061"/>
          <w:sz w:val="22"/>
          <w:szCs w:val="22"/>
        </w:rPr>
        <w:t>als Shooter eingesetzt werden</w:t>
      </w:r>
      <w:r w:rsidR="007C5770">
        <w:rPr>
          <w:rFonts w:ascii="Arial" w:eastAsia="Cambria" w:hAnsi="Arial" w:cs="Arial"/>
          <w:color w:val="606061"/>
          <w:sz w:val="22"/>
          <w:szCs w:val="22"/>
        </w:rPr>
        <w:t xml:space="preserve"> und </w:t>
      </w:r>
      <w:r w:rsidR="00AC1B79">
        <w:rPr>
          <w:rFonts w:ascii="Arial" w:eastAsia="Cambria" w:hAnsi="Arial" w:cs="Arial"/>
          <w:color w:val="606061"/>
          <w:sz w:val="22"/>
          <w:szCs w:val="22"/>
        </w:rPr>
        <w:t>Kleinladungsträger (</w:t>
      </w:r>
      <w:r w:rsidR="0024654B" w:rsidRPr="0024654B">
        <w:rPr>
          <w:rFonts w:ascii="Arial" w:eastAsia="Cambria" w:hAnsi="Arial" w:cs="Arial"/>
          <w:color w:val="606061"/>
          <w:sz w:val="22"/>
          <w:szCs w:val="22"/>
        </w:rPr>
        <w:t>KLT</w:t>
      </w:r>
      <w:r w:rsidR="00AC1B79">
        <w:rPr>
          <w:rFonts w:ascii="Arial" w:eastAsia="Cambria" w:hAnsi="Arial" w:cs="Arial"/>
          <w:color w:val="606061"/>
          <w:sz w:val="22"/>
          <w:szCs w:val="22"/>
        </w:rPr>
        <w:t>)</w:t>
      </w:r>
      <w:r w:rsidR="0024654B" w:rsidRPr="0024654B">
        <w:rPr>
          <w:rFonts w:ascii="Arial" w:eastAsia="Cambria" w:hAnsi="Arial" w:cs="Arial"/>
          <w:color w:val="606061"/>
          <w:sz w:val="22"/>
          <w:szCs w:val="22"/>
        </w:rPr>
        <w:t xml:space="preserve"> kontrolliert frei</w:t>
      </w:r>
      <w:r w:rsidR="007C5770">
        <w:rPr>
          <w:rFonts w:ascii="Arial" w:eastAsia="Cambria" w:hAnsi="Arial" w:cs="Arial"/>
          <w:color w:val="606061"/>
          <w:sz w:val="22"/>
          <w:szCs w:val="22"/>
        </w:rPr>
        <w:t>geben</w:t>
      </w:r>
      <w:r w:rsidR="00B77841">
        <w:rPr>
          <w:rFonts w:ascii="Arial" w:eastAsia="Cambria" w:hAnsi="Arial" w:cs="Arial"/>
          <w:color w:val="606061"/>
          <w:sz w:val="22"/>
          <w:szCs w:val="22"/>
        </w:rPr>
        <w:t xml:space="preserve">, um </w:t>
      </w:r>
      <w:r w:rsidR="0024654B" w:rsidRPr="0024654B">
        <w:rPr>
          <w:rFonts w:ascii="Arial" w:eastAsia="Cambria" w:hAnsi="Arial" w:cs="Arial"/>
          <w:color w:val="606061"/>
          <w:sz w:val="22"/>
          <w:szCs w:val="22"/>
        </w:rPr>
        <w:t>definierte Übergaben</w:t>
      </w:r>
      <w:r w:rsidR="00B77841">
        <w:rPr>
          <w:rFonts w:ascii="Arial" w:eastAsia="Cambria" w:hAnsi="Arial" w:cs="Arial"/>
          <w:color w:val="606061"/>
          <w:sz w:val="22"/>
          <w:szCs w:val="22"/>
        </w:rPr>
        <w:t xml:space="preserve"> zu gewährleisten</w:t>
      </w:r>
      <w:r w:rsidR="0072522D">
        <w:rPr>
          <w:rFonts w:ascii="Arial" w:eastAsia="Cambria" w:hAnsi="Arial" w:cs="Arial"/>
          <w:color w:val="606061"/>
          <w:sz w:val="22"/>
          <w:szCs w:val="22"/>
        </w:rPr>
        <w:t xml:space="preserve">. </w:t>
      </w:r>
      <w:r w:rsidR="0072522D" w:rsidRPr="0072522D">
        <w:rPr>
          <w:rFonts w:ascii="Arial" w:eastAsia="Cambria" w:hAnsi="Arial" w:cs="Arial"/>
          <w:color w:val="606061"/>
          <w:sz w:val="22"/>
          <w:szCs w:val="22"/>
        </w:rPr>
        <w:t xml:space="preserve">In der Vereinzelung ermöglicht sie das selektive Freigeben einzelner KLTs. Zwei hintereinander montierte Einheiten können </w:t>
      </w:r>
      <w:r w:rsidR="004F7D4C" w:rsidRPr="00B47F26">
        <w:rPr>
          <w:rFonts w:ascii="Arial" w:eastAsia="Cambria" w:hAnsi="Arial" w:cs="Arial"/>
          <w:color w:val="606061"/>
          <w:sz w:val="22"/>
          <w:szCs w:val="22"/>
        </w:rPr>
        <w:t xml:space="preserve">den Vereinzelungsprozess dabei selbstständig </w:t>
      </w:r>
      <w:r w:rsidR="0072522D" w:rsidRPr="00B47F26">
        <w:rPr>
          <w:rFonts w:ascii="Arial" w:eastAsia="Cambria" w:hAnsi="Arial" w:cs="Arial"/>
          <w:color w:val="606061"/>
          <w:sz w:val="22"/>
          <w:szCs w:val="22"/>
        </w:rPr>
        <w:t xml:space="preserve">steuern, etwa auf Zuführstrecken </w:t>
      </w:r>
      <w:r w:rsidR="004F7D4C" w:rsidRPr="00B47F26">
        <w:rPr>
          <w:rFonts w:ascii="Arial" w:eastAsia="Cambria" w:hAnsi="Arial" w:cs="Arial"/>
          <w:color w:val="606061"/>
          <w:sz w:val="22"/>
          <w:szCs w:val="22"/>
        </w:rPr>
        <w:t xml:space="preserve">vor Fertigungsanlagen </w:t>
      </w:r>
      <w:r w:rsidR="0072522D" w:rsidRPr="00B47F26">
        <w:rPr>
          <w:rFonts w:ascii="Arial" w:eastAsia="Cambria" w:hAnsi="Arial" w:cs="Arial"/>
          <w:color w:val="606061"/>
          <w:sz w:val="22"/>
          <w:szCs w:val="22"/>
        </w:rPr>
        <w:t>oder vor KLT</w:t>
      </w:r>
      <w:r w:rsidR="0072522D" w:rsidRPr="00B47F26">
        <w:rPr>
          <w:rFonts w:ascii="Arial" w:eastAsia="Cambria" w:hAnsi="Arial" w:cs="Arial"/>
          <w:color w:val="606061"/>
          <w:sz w:val="22"/>
          <w:szCs w:val="22"/>
        </w:rPr>
        <w:noBreakHyphen/>
        <w:t>Liften</w:t>
      </w:r>
      <w:r w:rsidR="0072522D" w:rsidRPr="0072522D">
        <w:rPr>
          <w:rFonts w:ascii="Arial" w:eastAsia="Cambria" w:hAnsi="Arial" w:cs="Arial"/>
          <w:color w:val="606061"/>
          <w:sz w:val="22"/>
          <w:szCs w:val="22"/>
        </w:rPr>
        <w:t>.</w:t>
      </w:r>
      <w:r w:rsidR="00D90EE1">
        <w:rPr>
          <w:rFonts w:ascii="Arial" w:eastAsia="Cambria" w:hAnsi="Arial" w:cs="Arial"/>
          <w:color w:val="606061"/>
          <w:sz w:val="22"/>
          <w:szCs w:val="22"/>
        </w:rPr>
        <w:t xml:space="preserve"> </w:t>
      </w:r>
      <w:r w:rsidR="00D90EE1" w:rsidRPr="00D90EE1">
        <w:rPr>
          <w:rFonts w:ascii="Arial" w:eastAsia="Cambria" w:hAnsi="Arial" w:cs="Arial"/>
          <w:color w:val="606061"/>
          <w:sz w:val="22"/>
          <w:szCs w:val="22"/>
        </w:rPr>
        <w:t>Bei längeren Strecken lässt sich eine dritte Einheit ergänzen</w:t>
      </w:r>
      <w:r w:rsidR="0019565E">
        <w:rPr>
          <w:rFonts w:ascii="Arial" w:eastAsia="Cambria" w:hAnsi="Arial" w:cs="Arial"/>
          <w:color w:val="606061"/>
          <w:sz w:val="22"/>
          <w:szCs w:val="22"/>
        </w:rPr>
        <w:t>,</w:t>
      </w:r>
      <w:r w:rsidR="0019565E" w:rsidRPr="0019565E">
        <w:rPr>
          <w:rFonts w:asciiTheme="minorHAnsi" w:eastAsiaTheme="minorHAnsi" w:hAnsiTheme="minorHAnsi" w:cstheme="minorBidi"/>
          <w:kern w:val="2"/>
          <w:sz w:val="22"/>
          <w:szCs w:val="22"/>
          <w:lang w:eastAsia="en-US"/>
          <w14:ligatures w14:val="standardContextual"/>
        </w:rPr>
        <w:t xml:space="preserve"> </w:t>
      </w:r>
      <w:r w:rsidR="0019565E" w:rsidRPr="0019565E">
        <w:rPr>
          <w:rFonts w:ascii="Arial" w:eastAsia="Cambria" w:hAnsi="Arial" w:cs="Arial"/>
          <w:color w:val="606061"/>
          <w:sz w:val="22"/>
          <w:szCs w:val="22"/>
        </w:rPr>
        <w:t>um Lasten zu verteilen und Staudruck zu reduzieren</w:t>
      </w:r>
      <w:r w:rsidR="00D90EE1">
        <w:rPr>
          <w:rFonts w:ascii="Arial" w:eastAsia="Cambria" w:hAnsi="Arial" w:cs="Arial"/>
          <w:color w:val="606061"/>
          <w:sz w:val="22"/>
          <w:szCs w:val="22"/>
        </w:rPr>
        <w:t xml:space="preserve">. </w:t>
      </w:r>
      <w:r w:rsidR="0092798F">
        <w:rPr>
          <w:rFonts w:ascii="Arial" w:eastAsia="Cambria" w:hAnsi="Arial" w:cs="Arial"/>
          <w:color w:val="606061"/>
          <w:sz w:val="22"/>
          <w:szCs w:val="22"/>
        </w:rPr>
        <w:t xml:space="preserve">Die neue Lösung </w:t>
      </w:r>
      <w:r w:rsidR="006845E8">
        <w:rPr>
          <w:rFonts w:ascii="Arial" w:eastAsia="Cambria" w:hAnsi="Arial" w:cs="Arial"/>
          <w:color w:val="606061"/>
          <w:sz w:val="22"/>
          <w:szCs w:val="22"/>
        </w:rPr>
        <w:t xml:space="preserve">konfiguriert sich </w:t>
      </w:r>
      <w:r w:rsidR="004F7D4C" w:rsidRPr="003816D9">
        <w:rPr>
          <w:rFonts w:ascii="Arial" w:eastAsia="Cambria" w:hAnsi="Arial" w:cs="Arial"/>
          <w:color w:val="606061"/>
          <w:sz w:val="22"/>
          <w:szCs w:val="22"/>
        </w:rPr>
        <w:t>bei Erstinbetriebnahme</w:t>
      </w:r>
      <w:r w:rsidR="004F7D4C">
        <w:rPr>
          <w:rFonts w:ascii="Arial" w:eastAsia="Cambria" w:hAnsi="Arial" w:cs="Arial"/>
          <w:color w:val="606061"/>
          <w:sz w:val="22"/>
          <w:szCs w:val="22"/>
        </w:rPr>
        <w:t xml:space="preserve"> </w:t>
      </w:r>
      <w:r w:rsidR="006845E8">
        <w:rPr>
          <w:rFonts w:ascii="Arial" w:eastAsia="Cambria" w:hAnsi="Arial" w:cs="Arial"/>
          <w:color w:val="606061"/>
          <w:sz w:val="22"/>
          <w:szCs w:val="22"/>
        </w:rPr>
        <w:t>selbst</w:t>
      </w:r>
      <w:r w:rsidR="000B4B88">
        <w:rPr>
          <w:rFonts w:ascii="Arial" w:eastAsia="Cambria" w:hAnsi="Arial" w:cs="Arial"/>
          <w:color w:val="606061"/>
          <w:sz w:val="22"/>
          <w:szCs w:val="22"/>
        </w:rPr>
        <w:t xml:space="preserve"> und passt </w:t>
      </w:r>
      <w:r w:rsidR="00F92951" w:rsidRPr="00F92951">
        <w:rPr>
          <w:rFonts w:ascii="Arial" w:eastAsia="Cambria" w:hAnsi="Arial" w:cs="Arial"/>
          <w:color w:val="606061"/>
          <w:sz w:val="22"/>
          <w:szCs w:val="22"/>
        </w:rPr>
        <w:t>ihr Verhalten automatisch an die Anzahl der verbundenen Einheiten an.</w:t>
      </w:r>
      <w:r w:rsidR="00412891">
        <w:rPr>
          <w:rFonts w:ascii="Arial" w:eastAsia="Cambria" w:hAnsi="Arial" w:cs="Arial"/>
          <w:color w:val="606061"/>
          <w:sz w:val="22"/>
          <w:szCs w:val="22"/>
        </w:rPr>
        <w:t xml:space="preserve"> </w:t>
      </w:r>
      <w:r w:rsidR="004F7D4C" w:rsidRPr="003816D9">
        <w:rPr>
          <w:rFonts w:ascii="Arial" w:eastAsia="Cambria" w:hAnsi="Arial" w:cs="Arial"/>
          <w:color w:val="606061"/>
          <w:sz w:val="22"/>
          <w:szCs w:val="22"/>
        </w:rPr>
        <w:t>Individuelle Anpassungen der Logikverknüpfung</w:t>
      </w:r>
      <w:r w:rsidR="004F7D4C">
        <w:rPr>
          <w:rFonts w:ascii="Arial" w:eastAsia="Cambria" w:hAnsi="Arial" w:cs="Arial"/>
          <w:color w:val="606061"/>
          <w:sz w:val="22"/>
          <w:szCs w:val="22"/>
        </w:rPr>
        <w:t xml:space="preserve"> erfolgen anschließend </w:t>
      </w:r>
      <w:r w:rsidR="00412891" w:rsidRPr="00412891">
        <w:rPr>
          <w:rFonts w:ascii="Arial" w:eastAsia="Cambria" w:hAnsi="Arial" w:cs="Arial"/>
          <w:color w:val="606061"/>
          <w:sz w:val="22"/>
          <w:szCs w:val="22"/>
        </w:rPr>
        <w:t>einfach per QR-Code</w:t>
      </w:r>
      <w:r w:rsidR="001F74EB">
        <w:rPr>
          <w:rFonts w:ascii="Arial" w:eastAsia="Cambria" w:hAnsi="Arial" w:cs="Arial"/>
          <w:color w:val="606061"/>
          <w:sz w:val="22"/>
          <w:szCs w:val="22"/>
        </w:rPr>
        <w:t xml:space="preserve"> </w:t>
      </w:r>
      <w:r w:rsidR="001F74EB" w:rsidRPr="00412891">
        <w:rPr>
          <w:rFonts w:ascii="Arial" w:eastAsia="Cambria" w:hAnsi="Arial" w:cs="Arial"/>
          <w:color w:val="606061"/>
          <w:sz w:val="22"/>
          <w:szCs w:val="22"/>
        </w:rPr>
        <w:t>über eine Weboberfläche</w:t>
      </w:r>
      <w:r w:rsidR="00412891" w:rsidRPr="00412891">
        <w:rPr>
          <w:rFonts w:ascii="Arial" w:eastAsia="Cambria" w:hAnsi="Arial" w:cs="Arial"/>
          <w:color w:val="606061"/>
          <w:sz w:val="22"/>
          <w:szCs w:val="22"/>
        </w:rPr>
        <w:t>.</w:t>
      </w:r>
    </w:p>
    <w:p w14:paraId="057760CC" w14:textId="75913AE2" w:rsidR="00796D6F" w:rsidRPr="00EE6D46" w:rsidRDefault="004367F8" w:rsidP="00796D6F">
      <w:pPr>
        <w:pStyle w:val="pf0"/>
        <w:spacing w:line="276" w:lineRule="auto"/>
        <w:jc w:val="both"/>
        <w:rPr>
          <w:rFonts w:ascii="Arial" w:eastAsia="Cambria" w:hAnsi="Arial" w:cs="Arial"/>
          <w:color w:val="606061"/>
          <w:sz w:val="22"/>
          <w:szCs w:val="22"/>
        </w:rPr>
      </w:pPr>
      <w:r>
        <w:rPr>
          <w:rFonts w:ascii="Arial" w:eastAsia="Cambria" w:hAnsi="Arial" w:cs="Arial"/>
          <w:b/>
          <w:bCs/>
          <w:color w:val="606061"/>
          <w:sz w:val="28"/>
          <w:szCs w:val="28"/>
          <w:lang w:eastAsia="en-US"/>
        </w:rPr>
        <w:t>Smartes FiFo-Regal</w:t>
      </w:r>
    </w:p>
    <w:p w14:paraId="63FB9755" w14:textId="6877D358" w:rsidR="002727CF" w:rsidRPr="002727CF" w:rsidRDefault="00AA14EF" w:rsidP="002727CF">
      <w:pPr>
        <w:pStyle w:val="pf0"/>
        <w:spacing w:line="360" w:lineRule="auto"/>
        <w:jc w:val="both"/>
        <w:rPr>
          <w:rFonts w:ascii="Arial" w:eastAsia="Cambria" w:hAnsi="Arial" w:cs="Arial"/>
          <w:color w:val="606061"/>
          <w:sz w:val="22"/>
          <w:szCs w:val="22"/>
        </w:rPr>
      </w:pPr>
      <w:r>
        <w:rPr>
          <w:rFonts w:ascii="Arial" w:eastAsia="Cambria" w:hAnsi="Arial" w:cs="Arial"/>
          <w:color w:val="606061"/>
          <w:sz w:val="22"/>
          <w:szCs w:val="22"/>
        </w:rPr>
        <w:t>Wie ein automatisierter Materialfluss aussehen kann, zeigt item auf der LogiMAT</w:t>
      </w:r>
      <w:r w:rsidR="002727CF">
        <w:rPr>
          <w:rFonts w:ascii="Arial" w:eastAsia="Cambria" w:hAnsi="Arial" w:cs="Arial"/>
          <w:color w:val="606061"/>
          <w:sz w:val="22"/>
          <w:szCs w:val="22"/>
        </w:rPr>
        <w:t xml:space="preserve"> </w:t>
      </w:r>
      <w:r w:rsidR="002727CF" w:rsidRPr="002727CF">
        <w:rPr>
          <w:rFonts w:ascii="Arial" w:eastAsia="Cambria" w:hAnsi="Arial" w:cs="Arial"/>
          <w:color w:val="606061"/>
          <w:sz w:val="22"/>
          <w:szCs w:val="22"/>
        </w:rPr>
        <w:t>a</w:t>
      </w:r>
      <w:r w:rsidR="00C56EA1">
        <w:rPr>
          <w:rFonts w:ascii="Arial" w:eastAsia="Cambria" w:hAnsi="Arial" w:cs="Arial"/>
          <w:color w:val="606061"/>
          <w:sz w:val="22"/>
          <w:szCs w:val="22"/>
        </w:rPr>
        <w:t>m Beispiel</w:t>
      </w:r>
      <w:r w:rsidR="002727CF" w:rsidRPr="002727CF">
        <w:rPr>
          <w:rFonts w:ascii="Arial" w:eastAsia="Cambria" w:hAnsi="Arial" w:cs="Arial"/>
          <w:color w:val="606061"/>
          <w:sz w:val="22"/>
          <w:szCs w:val="22"/>
        </w:rPr>
        <w:t xml:space="preserve"> eines Materialbahnhofs. Die Anwendung demonstriert das Zusammenspiel aus mobiler Robotik, dem Lean Production Systembaukasten und smarten Produkten. </w:t>
      </w:r>
      <w:r w:rsidR="00F23073">
        <w:rPr>
          <w:rFonts w:ascii="Arial" w:eastAsia="Cambria" w:hAnsi="Arial" w:cs="Arial"/>
          <w:color w:val="606061"/>
          <w:sz w:val="22"/>
          <w:szCs w:val="22"/>
        </w:rPr>
        <w:t>So entsteht ein</w:t>
      </w:r>
      <w:r w:rsidR="002727CF" w:rsidRPr="002727CF">
        <w:rPr>
          <w:rFonts w:ascii="Arial" w:eastAsia="Cambria" w:hAnsi="Arial" w:cs="Arial"/>
          <w:color w:val="606061"/>
          <w:sz w:val="22"/>
          <w:szCs w:val="22"/>
        </w:rPr>
        <w:t xml:space="preserve"> durchgängige Ablauf</w:t>
      </w:r>
      <w:r w:rsidR="00F23073">
        <w:rPr>
          <w:rFonts w:ascii="Arial" w:eastAsia="Cambria" w:hAnsi="Arial" w:cs="Arial"/>
          <w:color w:val="606061"/>
          <w:sz w:val="22"/>
          <w:szCs w:val="22"/>
        </w:rPr>
        <w:t>,</w:t>
      </w:r>
      <w:r w:rsidR="002727CF" w:rsidRPr="002727CF">
        <w:rPr>
          <w:rFonts w:ascii="Arial" w:eastAsia="Cambria" w:hAnsi="Arial" w:cs="Arial"/>
          <w:color w:val="606061"/>
          <w:sz w:val="22"/>
          <w:szCs w:val="22"/>
        </w:rPr>
        <w:t xml:space="preserve"> von der Belieferung bis zur manuellen Entnahme.</w:t>
      </w:r>
      <w:r w:rsidR="003D29E0">
        <w:rPr>
          <w:rFonts w:ascii="Arial" w:eastAsia="Cambria" w:hAnsi="Arial" w:cs="Arial"/>
          <w:color w:val="606061"/>
          <w:sz w:val="22"/>
          <w:szCs w:val="22"/>
        </w:rPr>
        <w:t xml:space="preserve"> </w:t>
      </w:r>
      <w:r w:rsidR="002727CF" w:rsidRPr="002727CF">
        <w:rPr>
          <w:rFonts w:ascii="Arial" w:eastAsia="Cambria" w:hAnsi="Arial" w:cs="Arial"/>
          <w:color w:val="606061"/>
          <w:sz w:val="22"/>
          <w:szCs w:val="22"/>
        </w:rPr>
        <w:t>Im Zentrum steht ein FiFo</w:t>
      </w:r>
      <w:r w:rsidR="002727CF" w:rsidRPr="002727CF">
        <w:rPr>
          <w:rFonts w:ascii="Arial" w:eastAsia="Cambria" w:hAnsi="Arial" w:cs="Arial"/>
          <w:color w:val="606061"/>
          <w:sz w:val="22"/>
          <w:szCs w:val="22"/>
        </w:rPr>
        <w:noBreakHyphen/>
        <w:t>Regal, das mit Pick</w:t>
      </w:r>
      <w:r w:rsidR="002727CF" w:rsidRPr="002727CF">
        <w:rPr>
          <w:rFonts w:ascii="Arial" w:eastAsia="Cambria" w:hAnsi="Arial" w:cs="Arial"/>
          <w:color w:val="606061"/>
          <w:sz w:val="22"/>
          <w:szCs w:val="22"/>
        </w:rPr>
        <w:noBreakHyphen/>
        <w:t>by</w:t>
      </w:r>
      <w:r w:rsidR="002727CF" w:rsidRPr="002727CF">
        <w:rPr>
          <w:rFonts w:ascii="Arial" w:eastAsia="Cambria" w:hAnsi="Arial" w:cs="Arial"/>
          <w:color w:val="606061"/>
          <w:sz w:val="22"/>
          <w:szCs w:val="22"/>
        </w:rPr>
        <w:noBreakHyphen/>
        <w:t>Light</w:t>
      </w:r>
      <w:r w:rsidR="002727CF" w:rsidRPr="002727CF">
        <w:rPr>
          <w:rFonts w:ascii="Arial" w:eastAsia="Cambria" w:hAnsi="Arial" w:cs="Arial"/>
          <w:color w:val="606061"/>
          <w:sz w:val="22"/>
          <w:szCs w:val="22"/>
        </w:rPr>
        <w:noBreakHyphen/>
        <w:t>Signalisierung ausgestattet ist. Ein AGV mit Topmodul bringt KLTs zum Regal und positioniert sich an der vorgesehenen Übergabestation.</w:t>
      </w:r>
      <w:r w:rsidR="00D704F4">
        <w:rPr>
          <w:rFonts w:ascii="Arial" w:eastAsia="Cambria" w:hAnsi="Arial" w:cs="Arial"/>
          <w:color w:val="606061"/>
          <w:sz w:val="22"/>
          <w:szCs w:val="22"/>
        </w:rPr>
        <w:t xml:space="preserve"> </w:t>
      </w:r>
      <w:r w:rsidR="00D704F4" w:rsidRPr="00D704F4">
        <w:rPr>
          <w:rFonts w:ascii="Arial" w:eastAsia="Cambria" w:hAnsi="Arial" w:cs="Arial"/>
          <w:color w:val="606061"/>
          <w:sz w:val="22"/>
          <w:szCs w:val="22"/>
        </w:rPr>
        <w:t xml:space="preserve">Dort übernehmen die Freigabeeinheiten automatisiert die geordnete Übergabe in freie Lagerplätze des Regals. Anschließend </w:t>
      </w:r>
      <w:r w:rsidR="00C46DCB">
        <w:rPr>
          <w:rFonts w:ascii="Arial" w:eastAsia="Cambria" w:hAnsi="Arial" w:cs="Arial"/>
          <w:color w:val="606061"/>
          <w:sz w:val="22"/>
          <w:szCs w:val="22"/>
        </w:rPr>
        <w:t>beginnt</w:t>
      </w:r>
      <w:r w:rsidR="00D704F4" w:rsidRPr="00D704F4">
        <w:rPr>
          <w:rFonts w:ascii="Arial" w:eastAsia="Cambria" w:hAnsi="Arial" w:cs="Arial"/>
          <w:color w:val="606061"/>
          <w:sz w:val="22"/>
          <w:szCs w:val="22"/>
        </w:rPr>
        <w:t xml:space="preserve"> der Kommissionierprozess: Die LED</w:t>
      </w:r>
      <w:r w:rsidR="00D704F4" w:rsidRPr="00D704F4">
        <w:rPr>
          <w:rFonts w:ascii="Arial" w:eastAsia="Cambria" w:hAnsi="Arial" w:cs="Arial"/>
          <w:color w:val="606061"/>
          <w:sz w:val="22"/>
          <w:szCs w:val="22"/>
        </w:rPr>
        <w:noBreakHyphen/>
        <w:t xml:space="preserve">Streifen auf der Entnahmeseite führen Mitarbeitende Schritt für Schritt durch die Entnahme – ein klarer, intuitiver </w:t>
      </w:r>
      <w:r w:rsidR="00773715">
        <w:rPr>
          <w:rFonts w:ascii="Arial" w:eastAsia="Cambria" w:hAnsi="Arial" w:cs="Arial"/>
          <w:color w:val="606061"/>
          <w:sz w:val="22"/>
          <w:szCs w:val="22"/>
        </w:rPr>
        <w:t>Ablauf</w:t>
      </w:r>
      <w:r w:rsidR="00D704F4" w:rsidRPr="00D704F4">
        <w:rPr>
          <w:rFonts w:ascii="Arial" w:eastAsia="Cambria" w:hAnsi="Arial" w:cs="Arial"/>
          <w:color w:val="606061"/>
          <w:sz w:val="22"/>
          <w:szCs w:val="22"/>
        </w:rPr>
        <w:t xml:space="preserve"> mit hoher Prozesssicherheit.</w:t>
      </w:r>
      <w:r w:rsidR="00712F3E">
        <w:rPr>
          <w:rFonts w:ascii="Arial" w:eastAsia="Cambria" w:hAnsi="Arial" w:cs="Arial"/>
          <w:color w:val="606061"/>
          <w:sz w:val="22"/>
          <w:szCs w:val="22"/>
        </w:rPr>
        <w:t xml:space="preserve"> </w:t>
      </w:r>
      <w:r w:rsidR="00712F3E" w:rsidRPr="00712F3E">
        <w:rPr>
          <w:rFonts w:ascii="Arial" w:eastAsia="Cambria" w:hAnsi="Arial" w:cs="Arial"/>
          <w:color w:val="606061"/>
          <w:sz w:val="22"/>
          <w:szCs w:val="22"/>
        </w:rPr>
        <w:t xml:space="preserve">Mit den Frühjahrsneuheiten führt item </w:t>
      </w:r>
      <w:r w:rsidR="00685915">
        <w:rPr>
          <w:rFonts w:ascii="Arial" w:eastAsia="Cambria" w:hAnsi="Arial" w:cs="Arial"/>
          <w:color w:val="606061"/>
          <w:sz w:val="22"/>
          <w:szCs w:val="22"/>
        </w:rPr>
        <w:t xml:space="preserve">unter anderem </w:t>
      </w:r>
      <w:r w:rsidR="00712F3E" w:rsidRPr="00712F3E">
        <w:rPr>
          <w:rFonts w:ascii="Arial" w:eastAsia="Cambria" w:hAnsi="Arial" w:cs="Arial"/>
          <w:color w:val="606061"/>
          <w:sz w:val="22"/>
          <w:szCs w:val="22"/>
        </w:rPr>
        <w:t>eine eigene Pick</w:t>
      </w:r>
      <w:r w:rsidR="00712F3E" w:rsidRPr="00712F3E">
        <w:rPr>
          <w:rFonts w:ascii="Arial" w:eastAsia="Cambria" w:hAnsi="Arial" w:cs="Arial"/>
          <w:color w:val="606061"/>
          <w:sz w:val="22"/>
          <w:szCs w:val="22"/>
        </w:rPr>
        <w:noBreakHyphen/>
        <w:t>by</w:t>
      </w:r>
      <w:r w:rsidR="00712F3E" w:rsidRPr="00712F3E">
        <w:rPr>
          <w:rFonts w:ascii="Arial" w:eastAsia="Cambria" w:hAnsi="Arial" w:cs="Arial"/>
          <w:color w:val="606061"/>
          <w:sz w:val="22"/>
          <w:szCs w:val="22"/>
        </w:rPr>
        <w:noBreakHyphen/>
        <w:t>Light</w:t>
      </w:r>
      <w:r w:rsidR="00712F3E" w:rsidRPr="00712F3E">
        <w:rPr>
          <w:rFonts w:ascii="Arial" w:eastAsia="Cambria" w:hAnsi="Arial" w:cs="Arial"/>
          <w:color w:val="606061"/>
          <w:sz w:val="22"/>
          <w:szCs w:val="22"/>
        </w:rPr>
        <w:noBreakHyphen/>
        <w:t>Betriebsart für den LED</w:t>
      </w:r>
      <w:r w:rsidR="00712F3E" w:rsidRPr="00712F3E">
        <w:rPr>
          <w:rFonts w:ascii="Arial" w:eastAsia="Cambria" w:hAnsi="Arial" w:cs="Arial"/>
          <w:color w:val="606061"/>
          <w:sz w:val="22"/>
          <w:szCs w:val="22"/>
        </w:rPr>
        <w:noBreakHyphen/>
        <w:t>Streifen Controller DIN/AIN ein. Diese ermöglicht einfache Pick</w:t>
      </w:r>
      <w:r w:rsidR="00712F3E" w:rsidRPr="00712F3E">
        <w:rPr>
          <w:rFonts w:ascii="Arial" w:eastAsia="Cambria" w:hAnsi="Arial" w:cs="Arial"/>
          <w:color w:val="606061"/>
          <w:sz w:val="22"/>
          <w:szCs w:val="22"/>
        </w:rPr>
        <w:noBreakHyphen/>
        <w:t xml:space="preserve">Anwendungen ohne </w:t>
      </w:r>
      <w:r w:rsidR="00712F3E" w:rsidRPr="00712F3E">
        <w:rPr>
          <w:rFonts w:ascii="Arial" w:eastAsia="Cambria" w:hAnsi="Arial" w:cs="Arial"/>
          <w:color w:val="606061"/>
          <w:sz w:val="22"/>
          <w:szCs w:val="22"/>
        </w:rPr>
        <w:lastRenderedPageBreak/>
        <w:t xml:space="preserve">zusätzliche Steuerung und erweitert die Einsatzmöglichkeiten der Signalisierungslösung. Über das Webinterface lassen sich die grundlegenden Funktionen schnell konfigurieren, </w:t>
      </w:r>
      <w:r w:rsidR="00C006A4">
        <w:rPr>
          <w:rFonts w:ascii="Arial" w:eastAsia="Cambria" w:hAnsi="Arial" w:cs="Arial"/>
          <w:color w:val="606061"/>
          <w:sz w:val="22"/>
          <w:szCs w:val="22"/>
        </w:rPr>
        <w:t xml:space="preserve">um gezielt Segmente des LED-Streifen zu aktivieren. </w:t>
      </w:r>
    </w:p>
    <w:p w14:paraId="3BA2E6EA" w14:textId="41EC2071" w:rsidR="00705E0D" w:rsidRPr="00705E0D" w:rsidRDefault="00C61A50" w:rsidP="00705E0D">
      <w:pPr>
        <w:pStyle w:val="pf0"/>
        <w:spacing w:line="360" w:lineRule="auto"/>
        <w:jc w:val="both"/>
        <w:rPr>
          <w:rFonts w:ascii="Arial" w:eastAsia="Cambria" w:hAnsi="Arial" w:cs="Arial"/>
          <w:color w:val="606061"/>
          <w:sz w:val="22"/>
          <w:szCs w:val="22"/>
        </w:rPr>
      </w:pPr>
      <w:r w:rsidRPr="00C61A50">
        <w:rPr>
          <w:rFonts w:ascii="Arial" w:eastAsia="Cambria" w:hAnsi="Arial" w:cs="Arial"/>
          <w:color w:val="606061"/>
          <w:sz w:val="22"/>
          <w:szCs w:val="22"/>
        </w:rPr>
        <w:t xml:space="preserve">Auf der LogiMAT erhalten Besucher </w:t>
      </w:r>
      <w:r w:rsidR="001608A8">
        <w:rPr>
          <w:rFonts w:ascii="Arial" w:eastAsia="Cambria" w:hAnsi="Arial" w:cs="Arial"/>
          <w:color w:val="606061"/>
          <w:sz w:val="22"/>
          <w:szCs w:val="22"/>
        </w:rPr>
        <w:t>am Stand</w:t>
      </w:r>
      <w:r w:rsidR="001A6159">
        <w:rPr>
          <w:rFonts w:ascii="Arial" w:eastAsia="Cambria" w:hAnsi="Arial" w:cs="Arial"/>
          <w:color w:val="606061"/>
          <w:sz w:val="22"/>
          <w:szCs w:val="22"/>
        </w:rPr>
        <w:t xml:space="preserve"> </w:t>
      </w:r>
      <w:r w:rsidR="001A6159" w:rsidRPr="001A6159">
        <w:rPr>
          <w:rFonts w:ascii="Arial" w:eastAsia="Cambria" w:hAnsi="Arial" w:cs="Arial"/>
          <w:color w:val="606061"/>
          <w:sz w:val="22"/>
          <w:szCs w:val="22"/>
        </w:rPr>
        <w:t>5B21</w:t>
      </w:r>
      <w:r w:rsidR="001608A8">
        <w:rPr>
          <w:rFonts w:ascii="Arial" w:eastAsia="Cambria" w:hAnsi="Arial" w:cs="Arial"/>
          <w:color w:val="606061"/>
          <w:sz w:val="22"/>
          <w:szCs w:val="22"/>
        </w:rPr>
        <w:t xml:space="preserve"> </w:t>
      </w:r>
      <w:r w:rsidRPr="00C61A50">
        <w:rPr>
          <w:rFonts w:ascii="Arial" w:eastAsia="Cambria" w:hAnsi="Arial" w:cs="Arial"/>
          <w:color w:val="606061"/>
          <w:sz w:val="22"/>
          <w:szCs w:val="22"/>
        </w:rPr>
        <w:t>bereits einen ersten Eindruck von kommenden Erweiterungen</w:t>
      </w:r>
      <w:r w:rsidR="00FC26EB">
        <w:rPr>
          <w:rFonts w:ascii="Arial" w:eastAsia="Cambria" w:hAnsi="Arial" w:cs="Arial"/>
          <w:color w:val="606061"/>
          <w:sz w:val="22"/>
          <w:szCs w:val="22"/>
        </w:rPr>
        <w:t xml:space="preserve">, die </w:t>
      </w:r>
      <w:r w:rsidRPr="00C61A50">
        <w:rPr>
          <w:rFonts w:ascii="Arial" w:eastAsia="Cambria" w:hAnsi="Arial" w:cs="Arial"/>
          <w:color w:val="606061"/>
          <w:sz w:val="22"/>
          <w:szCs w:val="22"/>
        </w:rPr>
        <w:t xml:space="preserve">das Portfolio smarter Produkte </w:t>
      </w:r>
      <w:r w:rsidR="004D0923">
        <w:rPr>
          <w:rFonts w:ascii="Arial" w:eastAsia="Cambria" w:hAnsi="Arial" w:cs="Arial"/>
          <w:color w:val="606061"/>
          <w:sz w:val="22"/>
          <w:szCs w:val="22"/>
        </w:rPr>
        <w:t>sinnvoll ergänzen</w:t>
      </w:r>
      <w:r w:rsidR="001608A8">
        <w:rPr>
          <w:rFonts w:ascii="Arial" w:eastAsia="Cambria" w:hAnsi="Arial" w:cs="Arial"/>
          <w:color w:val="606061"/>
          <w:sz w:val="22"/>
          <w:szCs w:val="22"/>
        </w:rPr>
        <w:t>.</w:t>
      </w:r>
      <w:r w:rsidR="006A5297">
        <w:rPr>
          <w:rFonts w:ascii="Arial" w:eastAsia="Cambria" w:hAnsi="Arial" w:cs="Arial"/>
          <w:color w:val="606061"/>
          <w:sz w:val="22"/>
          <w:szCs w:val="22"/>
        </w:rPr>
        <w:t xml:space="preserve"> Darüber hinaus zeigt item </w:t>
      </w:r>
      <w:r w:rsidR="00444483">
        <w:rPr>
          <w:rFonts w:ascii="Arial" w:eastAsia="Cambria" w:hAnsi="Arial" w:cs="Arial"/>
          <w:color w:val="606061"/>
          <w:sz w:val="22"/>
          <w:szCs w:val="22"/>
        </w:rPr>
        <w:t>w</w:t>
      </w:r>
      <w:r w:rsidR="00705E0D" w:rsidRPr="00705E0D">
        <w:rPr>
          <w:rFonts w:ascii="Arial" w:eastAsia="Cambria" w:hAnsi="Arial" w:cs="Arial"/>
          <w:color w:val="606061"/>
          <w:sz w:val="22"/>
          <w:szCs w:val="22"/>
        </w:rPr>
        <w:t xml:space="preserve">eitere </w:t>
      </w:r>
      <w:r w:rsidR="00444483">
        <w:rPr>
          <w:rFonts w:ascii="Arial" w:eastAsia="Cambria" w:hAnsi="Arial" w:cs="Arial"/>
          <w:color w:val="606061"/>
          <w:sz w:val="22"/>
          <w:szCs w:val="22"/>
        </w:rPr>
        <w:t>Exponate</w:t>
      </w:r>
      <w:r w:rsidR="00705E0D" w:rsidRPr="00705E0D">
        <w:rPr>
          <w:rFonts w:ascii="Arial" w:eastAsia="Cambria" w:hAnsi="Arial" w:cs="Arial"/>
          <w:color w:val="606061"/>
          <w:sz w:val="22"/>
          <w:szCs w:val="22"/>
        </w:rPr>
        <w:t xml:space="preserve"> aus den </w:t>
      </w:r>
      <w:r w:rsidR="00444483">
        <w:rPr>
          <w:rFonts w:ascii="Arial" w:eastAsia="Cambria" w:hAnsi="Arial" w:cs="Arial"/>
          <w:color w:val="606061"/>
          <w:sz w:val="22"/>
          <w:szCs w:val="22"/>
        </w:rPr>
        <w:t xml:space="preserve">Bereichen </w:t>
      </w:r>
      <w:r w:rsidR="00444483" w:rsidRPr="00444483">
        <w:rPr>
          <w:rFonts w:ascii="Arial" w:eastAsia="Cambria" w:hAnsi="Arial" w:cs="Arial"/>
          <w:color w:val="606061"/>
          <w:sz w:val="22"/>
          <w:szCs w:val="22"/>
        </w:rPr>
        <w:t>statische Robotik, mobile Robotik</w:t>
      </w:r>
      <w:r w:rsidR="00A14A39">
        <w:rPr>
          <w:rFonts w:ascii="Arial" w:eastAsia="Cambria" w:hAnsi="Arial" w:cs="Arial"/>
          <w:color w:val="606061"/>
          <w:sz w:val="22"/>
          <w:szCs w:val="22"/>
        </w:rPr>
        <w:t>,</w:t>
      </w:r>
      <w:r w:rsidR="00444483" w:rsidRPr="00444483">
        <w:rPr>
          <w:rFonts w:ascii="Arial" w:eastAsia="Cambria" w:hAnsi="Arial" w:cs="Arial"/>
          <w:color w:val="606061"/>
          <w:sz w:val="22"/>
          <w:szCs w:val="22"/>
        </w:rPr>
        <w:t xml:space="preserve"> Förderbandsystem</w:t>
      </w:r>
      <w:r w:rsidR="00CD3AE0">
        <w:rPr>
          <w:rFonts w:ascii="Arial" w:eastAsia="Cambria" w:hAnsi="Arial" w:cs="Arial"/>
          <w:color w:val="606061"/>
          <w:sz w:val="22"/>
          <w:szCs w:val="22"/>
        </w:rPr>
        <w:t>e</w:t>
      </w:r>
      <w:r w:rsidR="002200D2">
        <w:rPr>
          <w:rFonts w:ascii="Arial" w:eastAsia="Cambria" w:hAnsi="Arial" w:cs="Arial"/>
          <w:color w:val="606061"/>
          <w:sz w:val="22"/>
          <w:szCs w:val="22"/>
        </w:rPr>
        <w:t xml:space="preserve"> </w:t>
      </w:r>
      <w:r w:rsidR="00CD3AE0">
        <w:rPr>
          <w:rFonts w:ascii="Arial" w:eastAsia="Cambria" w:hAnsi="Arial" w:cs="Arial"/>
          <w:color w:val="606061"/>
          <w:sz w:val="22"/>
          <w:szCs w:val="22"/>
        </w:rPr>
        <w:t>und</w:t>
      </w:r>
      <w:r w:rsidR="002200D2">
        <w:rPr>
          <w:rFonts w:ascii="Arial" w:eastAsia="Cambria" w:hAnsi="Arial" w:cs="Arial"/>
          <w:color w:val="606061"/>
          <w:sz w:val="22"/>
          <w:szCs w:val="22"/>
        </w:rPr>
        <w:t xml:space="preserve"> Arbeitsplatzlösungen</w:t>
      </w:r>
      <w:r w:rsidR="00705E0D" w:rsidRPr="00705E0D">
        <w:rPr>
          <w:rFonts w:ascii="Arial" w:eastAsia="Cambria" w:hAnsi="Arial" w:cs="Arial"/>
          <w:color w:val="606061"/>
          <w:sz w:val="22"/>
          <w:szCs w:val="22"/>
        </w:rPr>
        <w:t>.</w:t>
      </w:r>
    </w:p>
    <w:p w14:paraId="319F6361" w14:textId="77777777" w:rsidR="00705E0D" w:rsidRPr="00EE6D46" w:rsidRDefault="00705E0D" w:rsidP="00AB2B29">
      <w:pPr>
        <w:pStyle w:val="pf0"/>
        <w:spacing w:line="360" w:lineRule="auto"/>
        <w:jc w:val="both"/>
        <w:rPr>
          <w:rFonts w:ascii="Arial" w:eastAsia="Cambria" w:hAnsi="Arial" w:cs="Arial"/>
          <w:color w:val="606061"/>
          <w:sz w:val="22"/>
          <w:szCs w:val="22"/>
        </w:rPr>
      </w:pPr>
    </w:p>
    <w:p w14:paraId="161A9A59" w14:textId="77777777" w:rsidR="00A05D26" w:rsidRPr="00EE6D46" w:rsidRDefault="00A05D26" w:rsidP="003207EE">
      <w:pPr>
        <w:suppressLineNumbers/>
        <w:pBdr>
          <w:bottom w:val="single" w:sz="6" w:space="1" w:color="auto"/>
        </w:pBdr>
        <w:spacing w:after="200" w:line="360" w:lineRule="auto"/>
        <w:jc w:val="both"/>
        <w:rPr>
          <w:rFonts w:ascii="Arial" w:hAnsi="Arial" w:cs="Arial"/>
          <w:color w:val="606061"/>
        </w:rPr>
      </w:pPr>
    </w:p>
    <w:p w14:paraId="408C39F6" w14:textId="77777777" w:rsidR="00A05D26" w:rsidRPr="00EE6D46" w:rsidRDefault="00A05D26" w:rsidP="003207EE">
      <w:pPr>
        <w:pStyle w:val="Textkrper"/>
        <w:suppressLineNumbers/>
        <w:ind w:right="-1"/>
        <w:rPr>
          <w:rFonts w:cs="Arial"/>
          <w:b/>
          <w:color w:val="FF661B"/>
          <w:sz w:val="22"/>
          <w:szCs w:val="22"/>
        </w:rPr>
      </w:pPr>
    </w:p>
    <w:p w14:paraId="2F0B9BFD" w14:textId="68E8C04E" w:rsidR="001C3203" w:rsidRPr="00EE6D46" w:rsidRDefault="001C3203" w:rsidP="003207EE">
      <w:pPr>
        <w:pStyle w:val="Textkrper"/>
        <w:suppressLineNumbers/>
        <w:ind w:right="-1"/>
        <w:rPr>
          <w:rFonts w:cs="Arial"/>
          <w:b/>
          <w:color w:val="EE0000"/>
          <w:sz w:val="22"/>
          <w:szCs w:val="22"/>
        </w:rPr>
      </w:pPr>
      <w:r w:rsidRPr="00EE6D46">
        <w:rPr>
          <w:rFonts w:cs="Arial"/>
          <w:b/>
          <w:color w:val="606061"/>
          <w:sz w:val="22"/>
          <w:szCs w:val="22"/>
        </w:rPr>
        <w:t>Stand:</w:t>
      </w:r>
      <w:r w:rsidRPr="00EE6D46">
        <w:rPr>
          <w:rFonts w:cs="Arial"/>
          <w:b/>
          <w:color w:val="606061"/>
          <w:sz w:val="22"/>
          <w:szCs w:val="22"/>
        </w:rPr>
        <w:tab/>
      </w:r>
      <w:r w:rsidRPr="00EE6D46">
        <w:rPr>
          <w:rFonts w:cs="Arial"/>
          <w:b/>
          <w:color w:val="606061"/>
          <w:sz w:val="22"/>
          <w:szCs w:val="22"/>
        </w:rPr>
        <w:tab/>
      </w:r>
      <w:r w:rsidR="006B52FB">
        <w:rPr>
          <w:rFonts w:cs="Arial"/>
          <w:b/>
          <w:color w:val="EE0000"/>
          <w:sz w:val="22"/>
          <w:szCs w:val="22"/>
        </w:rPr>
        <w:t>13</w:t>
      </w:r>
      <w:r w:rsidRPr="00EE6D46">
        <w:rPr>
          <w:rFonts w:cs="Arial"/>
          <w:b/>
          <w:color w:val="EE0000"/>
          <w:sz w:val="22"/>
          <w:szCs w:val="22"/>
        </w:rPr>
        <w:t xml:space="preserve">. </w:t>
      </w:r>
      <w:r w:rsidR="00CD3AE0">
        <w:rPr>
          <w:rFonts w:cs="Arial"/>
          <w:b/>
          <w:color w:val="EE0000"/>
          <w:sz w:val="22"/>
          <w:szCs w:val="22"/>
        </w:rPr>
        <w:t>Januar</w:t>
      </w:r>
      <w:r w:rsidR="00305E3F" w:rsidRPr="00EE6D46">
        <w:rPr>
          <w:rFonts w:cs="Arial"/>
          <w:b/>
          <w:color w:val="EE0000"/>
          <w:sz w:val="22"/>
          <w:szCs w:val="22"/>
        </w:rPr>
        <w:t xml:space="preserve"> 2025</w:t>
      </w:r>
    </w:p>
    <w:p w14:paraId="53F7B755" w14:textId="44896E96" w:rsidR="003207EE" w:rsidRPr="00EE6D46" w:rsidRDefault="003207EE" w:rsidP="003207EE">
      <w:pPr>
        <w:pStyle w:val="Textkrper"/>
        <w:suppressLineNumbers/>
        <w:ind w:right="-1"/>
        <w:rPr>
          <w:rFonts w:cs="Arial"/>
          <w:b/>
          <w:color w:val="606061"/>
          <w:sz w:val="22"/>
          <w:szCs w:val="22"/>
        </w:rPr>
      </w:pPr>
      <w:r w:rsidRPr="00EE6D46">
        <w:rPr>
          <w:rFonts w:cs="Arial"/>
          <w:b/>
          <w:color w:val="606061"/>
          <w:sz w:val="22"/>
          <w:szCs w:val="22"/>
        </w:rPr>
        <w:t>Umfang:</w:t>
      </w:r>
      <w:r w:rsidRPr="00EE6D46">
        <w:rPr>
          <w:rFonts w:cs="Arial"/>
          <w:b/>
          <w:color w:val="606061"/>
          <w:sz w:val="22"/>
          <w:szCs w:val="22"/>
        </w:rPr>
        <w:tab/>
      </w:r>
      <w:r w:rsidR="00CD3AE0">
        <w:rPr>
          <w:rFonts w:cs="Arial"/>
          <w:b/>
          <w:color w:val="FE0009"/>
          <w:sz w:val="22"/>
          <w:szCs w:val="22"/>
        </w:rPr>
        <w:t>3</w:t>
      </w:r>
      <w:r w:rsidR="00A8647F" w:rsidRPr="00EE6D46">
        <w:rPr>
          <w:rFonts w:cs="Arial"/>
          <w:b/>
          <w:color w:val="FE0009"/>
          <w:sz w:val="22"/>
          <w:szCs w:val="22"/>
        </w:rPr>
        <w:t>.</w:t>
      </w:r>
      <w:r w:rsidR="003816D9">
        <w:rPr>
          <w:rFonts w:cs="Arial"/>
          <w:b/>
          <w:color w:val="FE0009"/>
          <w:sz w:val="22"/>
          <w:szCs w:val="22"/>
        </w:rPr>
        <w:t>153</w:t>
      </w:r>
      <w:r w:rsidR="00A8647F" w:rsidRPr="00EE6D46">
        <w:rPr>
          <w:rFonts w:cs="Arial"/>
          <w:b/>
          <w:color w:val="FE0009"/>
          <w:sz w:val="22"/>
          <w:szCs w:val="22"/>
        </w:rPr>
        <w:t xml:space="preserve"> </w:t>
      </w:r>
      <w:r w:rsidRPr="00EE6D46">
        <w:rPr>
          <w:rFonts w:cs="Arial"/>
          <w:b/>
          <w:color w:val="FE0009"/>
          <w:sz w:val="22"/>
          <w:szCs w:val="22"/>
        </w:rPr>
        <w:t>Zeichen inklusive Leerzeichen</w:t>
      </w:r>
    </w:p>
    <w:p w14:paraId="6141134A" w14:textId="1BFA0F0D" w:rsidR="003207EE" w:rsidRPr="00EE6D46" w:rsidRDefault="003207EE" w:rsidP="003207EE">
      <w:pPr>
        <w:pStyle w:val="Textkrper"/>
        <w:suppressLineNumbers/>
        <w:ind w:right="-1"/>
        <w:rPr>
          <w:rFonts w:cs="Arial"/>
          <w:b/>
          <w:color w:val="606061"/>
          <w:sz w:val="22"/>
          <w:szCs w:val="22"/>
        </w:rPr>
      </w:pPr>
      <w:r w:rsidRPr="00EE6D46">
        <w:rPr>
          <w:rFonts w:cs="Arial"/>
          <w:b/>
          <w:color w:val="606061"/>
          <w:sz w:val="22"/>
          <w:szCs w:val="22"/>
        </w:rPr>
        <w:t xml:space="preserve">Bilddaten: </w:t>
      </w:r>
      <w:r w:rsidRPr="00EE6D46">
        <w:rPr>
          <w:rFonts w:cs="Arial"/>
          <w:b/>
          <w:color w:val="606061"/>
          <w:sz w:val="22"/>
          <w:szCs w:val="22"/>
        </w:rPr>
        <w:tab/>
      </w:r>
      <w:r w:rsidR="006B52FB">
        <w:rPr>
          <w:rFonts w:cs="Arial"/>
          <w:b/>
          <w:color w:val="FE0009"/>
          <w:sz w:val="22"/>
          <w:szCs w:val="22"/>
        </w:rPr>
        <w:t>3</w:t>
      </w:r>
      <w:r w:rsidR="00DD1292" w:rsidRPr="00EE6D46">
        <w:rPr>
          <w:rFonts w:cs="Arial"/>
          <w:b/>
          <w:color w:val="FE0009"/>
          <w:sz w:val="22"/>
          <w:szCs w:val="22"/>
        </w:rPr>
        <w:t xml:space="preserve"> </w:t>
      </w:r>
      <w:r w:rsidRPr="00EE6D46">
        <w:rPr>
          <w:rFonts w:cs="Arial"/>
          <w:b/>
          <w:color w:val="FE0009"/>
          <w:sz w:val="22"/>
          <w:szCs w:val="22"/>
        </w:rPr>
        <w:t xml:space="preserve">(© </w:t>
      </w:r>
      <w:r w:rsidR="007703C7" w:rsidRPr="00EE6D46">
        <w:rPr>
          <w:rFonts w:cs="Arial"/>
          <w:b/>
          <w:color w:val="FE0009"/>
          <w:sz w:val="22"/>
          <w:szCs w:val="22"/>
        </w:rPr>
        <w:t>item</w:t>
      </w:r>
      <w:r w:rsidRPr="00EE6D46">
        <w:rPr>
          <w:rFonts w:cs="Arial"/>
          <w:b/>
          <w:color w:val="FE0009"/>
          <w:sz w:val="22"/>
          <w:szCs w:val="22"/>
        </w:rPr>
        <w:t>)</w:t>
      </w:r>
      <w:r w:rsidR="002C5E81" w:rsidRPr="00EE6D46">
        <w:rPr>
          <w:rFonts w:cs="Arial"/>
          <w:b/>
          <w:color w:val="FF661B"/>
          <w:sz w:val="22"/>
          <w:szCs w:val="22"/>
        </w:rPr>
        <w:br/>
      </w:r>
    </w:p>
    <w:p w14:paraId="188DEECD" w14:textId="3BFB5A44" w:rsidR="003207EE" w:rsidRPr="00EE6D46" w:rsidRDefault="003207EE" w:rsidP="003207EE">
      <w:pPr>
        <w:pStyle w:val="Textkrper"/>
        <w:suppressLineNumbers/>
        <w:pBdr>
          <w:bottom w:val="single" w:sz="6" w:space="1" w:color="auto"/>
        </w:pBdr>
        <w:ind w:right="-1"/>
        <w:rPr>
          <w:rFonts w:cs="Arial"/>
          <w:b/>
          <w:color w:val="606061"/>
          <w:sz w:val="22"/>
          <w:szCs w:val="22"/>
        </w:rPr>
      </w:pPr>
    </w:p>
    <w:p w14:paraId="265994F8" w14:textId="0ECD9C38" w:rsidR="002C5E81" w:rsidRPr="00EE6D46" w:rsidRDefault="00D61000" w:rsidP="003207EE">
      <w:pPr>
        <w:pStyle w:val="Textkrper"/>
        <w:suppressLineNumbers/>
        <w:ind w:right="-1"/>
        <w:rPr>
          <w:rFonts w:cs="Arial"/>
          <w:b/>
          <w:color w:val="606061"/>
          <w:sz w:val="22"/>
          <w:szCs w:val="22"/>
        </w:rPr>
      </w:pPr>
      <w:r w:rsidRPr="00EE6D46">
        <w:rPr>
          <w:rFonts w:cs="Arial"/>
          <w:b/>
          <w:color w:val="606061"/>
          <w:sz w:val="22"/>
          <w:szCs w:val="22"/>
        </w:rPr>
        <w:br/>
      </w:r>
    </w:p>
    <w:p w14:paraId="180EFE0D" w14:textId="3AE249A8" w:rsidR="003207EE" w:rsidRPr="00EE6D46" w:rsidRDefault="009A3C6F" w:rsidP="00D61000">
      <w:pPr>
        <w:pStyle w:val="Textkrper"/>
        <w:suppressLineNumbers/>
        <w:spacing w:after="0" w:line="480" w:lineRule="auto"/>
        <w:jc w:val="both"/>
        <w:rPr>
          <w:rFonts w:cs="Arial"/>
          <w:b/>
          <w:color w:val="606061"/>
          <w:sz w:val="28"/>
          <w:szCs w:val="28"/>
        </w:rPr>
      </w:pPr>
      <w:r>
        <w:rPr>
          <w:rFonts w:cs="Arial"/>
          <w:noProof/>
          <w:color w:val="606061"/>
          <w:sz w:val="22"/>
          <w:szCs w:val="22"/>
        </w:rPr>
        <w:drawing>
          <wp:anchor distT="0" distB="0" distL="114300" distR="114300" simplePos="0" relativeHeight="251658240" behindDoc="0" locked="0" layoutInCell="1" allowOverlap="1" wp14:anchorId="59E793EB" wp14:editId="3F41BFA4">
            <wp:simplePos x="0" y="0"/>
            <wp:positionH relativeFrom="margin">
              <wp:align>left</wp:align>
            </wp:positionH>
            <wp:positionV relativeFrom="paragraph">
              <wp:posOffset>414020</wp:posOffset>
            </wp:positionV>
            <wp:extent cx="2652395" cy="1720215"/>
            <wp:effectExtent l="0" t="0" r="0" b="0"/>
            <wp:wrapThrough wrapText="bothSides">
              <wp:wrapPolygon edited="0">
                <wp:start x="0" y="0"/>
                <wp:lineTo x="0" y="21289"/>
                <wp:lineTo x="21409" y="21289"/>
                <wp:lineTo x="21409" y="0"/>
                <wp:lineTo x="0" y="0"/>
              </wp:wrapPolygon>
            </wp:wrapThrough>
            <wp:docPr id="13589226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2395" cy="172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3207EE" w:rsidRPr="00EE6D46">
        <w:rPr>
          <w:rFonts w:cs="Arial"/>
          <w:b/>
          <w:color w:val="606061"/>
          <w:sz w:val="28"/>
          <w:szCs w:val="28"/>
        </w:rPr>
        <w:t>Bildunterschriften</w:t>
      </w:r>
    </w:p>
    <w:p w14:paraId="2968DB04" w14:textId="1A567B57" w:rsidR="00DD34C5" w:rsidRPr="00EE6D46" w:rsidRDefault="003207EE" w:rsidP="006B52FB">
      <w:pPr>
        <w:pStyle w:val="Textkrper"/>
        <w:suppressLineNumbers/>
        <w:spacing w:after="0" w:line="360" w:lineRule="auto"/>
        <w:ind w:left="1416" w:hanging="1416"/>
        <w:jc w:val="both"/>
        <w:rPr>
          <w:rFonts w:cs="Arial"/>
          <w:color w:val="606061"/>
          <w:sz w:val="22"/>
          <w:szCs w:val="22"/>
        </w:rPr>
      </w:pPr>
      <w:r w:rsidRPr="00EE6D46">
        <w:rPr>
          <w:rFonts w:cs="Arial"/>
          <w:b/>
          <w:color w:val="FE0009"/>
          <w:sz w:val="22"/>
          <w:szCs w:val="22"/>
        </w:rPr>
        <w:t>Bild 1</w:t>
      </w:r>
      <w:r w:rsidRPr="00EE6D46">
        <w:rPr>
          <w:rFonts w:cs="Arial"/>
          <w:bCs/>
          <w:color w:val="FE0009"/>
          <w:sz w:val="22"/>
          <w:szCs w:val="22"/>
        </w:rPr>
        <w:t xml:space="preserve"> </w:t>
      </w:r>
      <w:r w:rsidRPr="00EE6D46">
        <w:rPr>
          <w:rFonts w:cs="Arial"/>
          <w:bCs/>
          <w:color w:val="606061"/>
          <w:sz w:val="22"/>
          <w:szCs w:val="22"/>
        </w:rPr>
        <w:tab/>
      </w:r>
      <w:r w:rsidR="005A652B">
        <w:rPr>
          <w:rFonts w:cs="Arial"/>
          <w:color w:val="606061"/>
          <w:sz w:val="22"/>
          <w:szCs w:val="22"/>
        </w:rPr>
        <w:t xml:space="preserve">Die neue </w:t>
      </w:r>
      <w:r w:rsidR="005A652B" w:rsidRPr="0094445B">
        <w:rPr>
          <w:rFonts w:cs="Arial"/>
          <w:color w:val="606061"/>
          <w:sz w:val="22"/>
          <w:szCs w:val="22"/>
        </w:rPr>
        <w:t xml:space="preserve">Freigabeeinheit DIN/DOUT 24V </w:t>
      </w:r>
      <w:r w:rsidR="005A652B">
        <w:rPr>
          <w:rFonts w:cs="Arial"/>
          <w:color w:val="606061"/>
          <w:sz w:val="22"/>
          <w:szCs w:val="22"/>
        </w:rPr>
        <w:t xml:space="preserve">von item </w:t>
      </w:r>
      <w:r w:rsidR="005A652B" w:rsidRPr="0094445B">
        <w:rPr>
          <w:rFonts w:cs="Arial"/>
          <w:color w:val="606061"/>
          <w:sz w:val="22"/>
          <w:szCs w:val="22"/>
        </w:rPr>
        <w:t>ist eine smarte Komponente für Shooter- und Vereinzelungsprozesse</w:t>
      </w:r>
      <w:r w:rsidR="005A652B">
        <w:rPr>
          <w:rFonts w:cs="Arial"/>
          <w:color w:val="606061"/>
          <w:sz w:val="22"/>
          <w:szCs w:val="22"/>
        </w:rPr>
        <w:t xml:space="preserve">. </w:t>
      </w:r>
      <w:r w:rsidR="00BB1E7E">
        <w:rPr>
          <w:rFonts w:cs="Arial"/>
          <w:color w:val="606061"/>
          <w:sz w:val="22"/>
          <w:szCs w:val="22"/>
        </w:rPr>
        <w:t>Damit lassen sich stationäre mit mobilen Abläufen optimal verbinden.</w:t>
      </w:r>
    </w:p>
    <w:p w14:paraId="3F15B42B" w14:textId="77777777" w:rsidR="00DD34C5" w:rsidRDefault="00DD34C5" w:rsidP="00DE6FE2">
      <w:pPr>
        <w:pStyle w:val="Textkrper"/>
        <w:suppressLineNumbers/>
        <w:spacing w:after="0" w:line="360" w:lineRule="auto"/>
        <w:ind w:left="1416" w:hanging="1416"/>
        <w:jc w:val="both"/>
        <w:rPr>
          <w:rFonts w:cs="Arial"/>
          <w:color w:val="606061"/>
          <w:sz w:val="22"/>
          <w:szCs w:val="22"/>
        </w:rPr>
      </w:pPr>
    </w:p>
    <w:p w14:paraId="1C49F98C" w14:textId="77777777" w:rsidR="009A3C6F" w:rsidRDefault="009A3C6F" w:rsidP="00DE6FE2">
      <w:pPr>
        <w:pStyle w:val="Textkrper"/>
        <w:suppressLineNumbers/>
        <w:spacing w:after="0" w:line="360" w:lineRule="auto"/>
        <w:ind w:left="1416" w:hanging="1416"/>
        <w:jc w:val="both"/>
        <w:rPr>
          <w:rFonts w:cs="Arial"/>
          <w:color w:val="606061"/>
          <w:sz w:val="22"/>
          <w:szCs w:val="22"/>
        </w:rPr>
      </w:pPr>
    </w:p>
    <w:p w14:paraId="369BA16C" w14:textId="351F2E73" w:rsidR="009A3C6F" w:rsidRDefault="009A3C6F" w:rsidP="00DE6FE2">
      <w:pPr>
        <w:pStyle w:val="Textkrper"/>
        <w:suppressLineNumbers/>
        <w:spacing w:after="0" w:line="360" w:lineRule="auto"/>
        <w:ind w:left="1416" w:hanging="1416"/>
        <w:jc w:val="both"/>
        <w:rPr>
          <w:rFonts w:cs="Arial"/>
          <w:color w:val="606061"/>
          <w:sz w:val="22"/>
          <w:szCs w:val="22"/>
        </w:rPr>
      </w:pPr>
    </w:p>
    <w:p w14:paraId="755C635C" w14:textId="1AAF05BD" w:rsidR="00025C4C" w:rsidRDefault="009A3C6F" w:rsidP="00DE6FE2">
      <w:pPr>
        <w:pStyle w:val="Textkrper"/>
        <w:suppressLineNumbers/>
        <w:spacing w:after="0" w:line="360" w:lineRule="auto"/>
        <w:ind w:left="1416" w:hanging="1416"/>
        <w:jc w:val="both"/>
        <w:rPr>
          <w:rFonts w:cs="Arial"/>
          <w:color w:val="606061"/>
          <w:sz w:val="22"/>
          <w:szCs w:val="22"/>
        </w:rPr>
      </w:pPr>
      <w:r>
        <w:rPr>
          <w:rFonts w:cs="Arial"/>
          <w:noProof/>
          <w:color w:val="606061"/>
          <w:sz w:val="22"/>
          <w:szCs w:val="22"/>
        </w:rPr>
        <w:drawing>
          <wp:anchor distT="0" distB="0" distL="114300" distR="114300" simplePos="0" relativeHeight="251659264" behindDoc="0" locked="0" layoutInCell="1" allowOverlap="1" wp14:anchorId="448AF91B" wp14:editId="2ED512DF">
            <wp:simplePos x="0" y="0"/>
            <wp:positionH relativeFrom="margin">
              <wp:align>left</wp:align>
            </wp:positionH>
            <wp:positionV relativeFrom="paragraph">
              <wp:posOffset>15875</wp:posOffset>
            </wp:positionV>
            <wp:extent cx="2652395" cy="1769110"/>
            <wp:effectExtent l="0" t="0" r="0" b="2540"/>
            <wp:wrapThrough wrapText="bothSides">
              <wp:wrapPolygon edited="0">
                <wp:start x="0" y="0"/>
                <wp:lineTo x="0" y="21398"/>
                <wp:lineTo x="21409" y="21398"/>
                <wp:lineTo x="21409" y="0"/>
                <wp:lineTo x="0" y="0"/>
              </wp:wrapPolygon>
            </wp:wrapThrough>
            <wp:docPr id="182656949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2395" cy="176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C4C" w:rsidRPr="00EE6D46">
        <w:rPr>
          <w:rFonts w:cs="Arial"/>
          <w:b/>
          <w:color w:val="FE0009"/>
          <w:sz w:val="22"/>
          <w:szCs w:val="22"/>
        </w:rPr>
        <w:t>Bild 2</w:t>
      </w:r>
      <w:r w:rsidR="00025C4C" w:rsidRPr="00EE6D46">
        <w:rPr>
          <w:rFonts w:cs="Arial"/>
          <w:b/>
          <w:color w:val="FE0009"/>
          <w:sz w:val="22"/>
          <w:szCs w:val="22"/>
        </w:rPr>
        <w:tab/>
      </w:r>
      <w:r w:rsidR="00BD3B42">
        <w:rPr>
          <w:rFonts w:cs="Arial"/>
          <w:b/>
          <w:color w:val="FE0009"/>
          <w:sz w:val="22"/>
          <w:szCs w:val="22"/>
        </w:rPr>
        <w:tab/>
      </w:r>
      <w:r w:rsidR="009C779F" w:rsidRPr="00EE6D46">
        <w:rPr>
          <w:rFonts w:cs="Arial"/>
          <w:color w:val="606061"/>
          <w:sz w:val="22"/>
          <w:szCs w:val="22"/>
        </w:rPr>
        <w:t xml:space="preserve">Die </w:t>
      </w:r>
      <w:r w:rsidR="009E500F">
        <w:rPr>
          <w:rFonts w:cs="Arial"/>
          <w:color w:val="606061"/>
          <w:sz w:val="22"/>
          <w:szCs w:val="22"/>
        </w:rPr>
        <w:t>Freigabeei</w:t>
      </w:r>
      <w:r w:rsidR="004A3C55">
        <w:rPr>
          <w:rFonts w:cs="Arial"/>
          <w:color w:val="606061"/>
          <w:sz w:val="22"/>
          <w:szCs w:val="22"/>
        </w:rPr>
        <w:t xml:space="preserve">nheit </w:t>
      </w:r>
      <w:r w:rsidR="009E500F">
        <w:rPr>
          <w:rFonts w:cs="Arial"/>
          <w:color w:val="606061"/>
          <w:sz w:val="22"/>
          <w:szCs w:val="22"/>
        </w:rPr>
        <w:t>ersetzt klassische mechanische Stopper und ermöglicht autonome Abläufe, ohne dass eine externe Steuerung nötig wäre.</w:t>
      </w:r>
    </w:p>
    <w:p w14:paraId="59AF24E0" w14:textId="28D15F70" w:rsidR="004A3C55" w:rsidRDefault="004A3C55" w:rsidP="00DE6FE2">
      <w:pPr>
        <w:pStyle w:val="Textkrper"/>
        <w:suppressLineNumbers/>
        <w:spacing w:after="0" w:line="360" w:lineRule="auto"/>
        <w:ind w:left="1416" w:hanging="1416"/>
        <w:jc w:val="both"/>
        <w:rPr>
          <w:rFonts w:cs="Arial"/>
          <w:bCs/>
          <w:color w:val="606061"/>
          <w:sz w:val="22"/>
          <w:szCs w:val="22"/>
        </w:rPr>
      </w:pPr>
    </w:p>
    <w:p w14:paraId="1AF86CFB" w14:textId="77777777" w:rsidR="009A3C6F" w:rsidRDefault="009A3C6F" w:rsidP="00DE6FE2">
      <w:pPr>
        <w:pStyle w:val="Textkrper"/>
        <w:suppressLineNumbers/>
        <w:spacing w:after="0" w:line="360" w:lineRule="auto"/>
        <w:ind w:left="1416" w:hanging="1416"/>
        <w:jc w:val="both"/>
        <w:rPr>
          <w:rFonts w:cs="Arial"/>
          <w:bCs/>
          <w:color w:val="606061"/>
          <w:sz w:val="22"/>
          <w:szCs w:val="22"/>
        </w:rPr>
      </w:pPr>
    </w:p>
    <w:p w14:paraId="7397AAE4" w14:textId="48855C72" w:rsidR="004A3C55" w:rsidRPr="00EE6D46" w:rsidRDefault="009A3C6F" w:rsidP="00DE6FE2">
      <w:pPr>
        <w:pStyle w:val="Textkrper"/>
        <w:suppressLineNumbers/>
        <w:spacing w:after="0" w:line="360" w:lineRule="auto"/>
        <w:ind w:left="1416" w:hanging="1416"/>
        <w:jc w:val="both"/>
        <w:rPr>
          <w:rFonts w:cs="Arial"/>
          <w:bCs/>
          <w:color w:val="606061"/>
          <w:sz w:val="22"/>
          <w:szCs w:val="22"/>
        </w:rPr>
      </w:pPr>
      <w:r>
        <w:rPr>
          <w:rFonts w:cs="Arial"/>
          <w:bCs/>
          <w:noProof/>
          <w:color w:val="606061"/>
          <w:sz w:val="22"/>
          <w:szCs w:val="22"/>
        </w:rPr>
        <w:lastRenderedPageBreak/>
        <w:drawing>
          <wp:anchor distT="0" distB="0" distL="114300" distR="114300" simplePos="0" relativeHeight="251660288" behindDoc="0" locked="0" layoutInCell="1" allowOverlap="1" wp14:anchorId="3D74C48A" wp14:editId="167C04E9">
            <wp:simplePos x="0" y="0"/>
            <wp:positionH relativeFrom="margin">
              <wp:align>left</wp:align>
            </wp:positionH>
            <wp:positionV relativeFrom="paragraph">
              <wp:posOffset>635</wp:posOffset>
            </wp:positionV>
            <wp:extent cx="2652395" cy="2082800"/>
            <wp:effectExtent l="0" t="0" r="0" b="0"/>
            <wp:wrapThrough wrapText="bothSides">
              <wp:wrapPolygon edited="0">
                <wp:start x="0" y="0"/>
                <wp:lineTo x="0" y="21337"/>
                <wp:lineTo x="21409" y="21337"/>
                <wp:lineTo x="21409" y="0"/>
                <wp:lineTo x="0" y="0"/>
              </wp:wrapPolygon>
            </wp:wrapThrough>
            <wp:docPr id="2597864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5883" cy="2085292"/>
                    </a:xfrm>
                    <a:prstGeom prst="rect">
                      <a:avLst/>
                    </a:prstGeom>
                    <a:noFill/>
                    <a:ln>
                      <a:noFill/>
                    </a:ln>
                  </pic:spPr>
                </pic:pic>
              </a:graphicData>
            </a:graphic>
            <wp14:sizeRelH relativeFrom="page">
              <wp14:pctWidth>0</wp14:pctWidth>
            </wp14:sizeRelH>
            <wp14:sizeRelV relativeFrom="page">
              <wp14:pctHeight>0</wp14:pctHeight>
            </wp14:sizeRelV>
          </wp:anchor>
        </w:drawing>
      </w:r>
      <w:r w:rsidR="004A3C55" w:rsidRPr="004A3C55">
        <w:rPr>
          <w:rFonts w:cs="Arial"/>
          <w:b/>
          <w:color w:val="FE0009"/>
          <w:sz w:val="22"/>
          <w:szCs w:val="22"/>
        </w:rPr>
        <w:t>Bild 3</w:t>
      </w:r>
      <w:r w:rsidR="004A3C55">
        <w:rPr>
          <w:rFonts w:cs="Arial"/>
          <w:bCs/>
          <w:color w:val="606061"/>
          <w:sz w:val="22"/>
          <w:szCs w:val="22"/>
        </w:rPr>
        <w:tab/>
      </w:r>
      <w:r w:rsidR="00BD3B42">
        <w:rPr>
          <w:rFonts w:cs="Arial"/>
          <w:bCs/>
          <w:color w:val="606061"/>
          <w:sz w:val="22"/>
          <w:szCs w:val="22"/>
        </w:rPr>
        <w:tab/>
      </w:r>
      <w:r w:rsidR="00860B79">
        <w:rPr>
          <w:rFonts w:cs="Arial"/>
          <w:bCs/>
          <w:color w:val="606061"/>
          <w:sz w:val="22"/>
          <w:szCs w:val="22"/>
        </w:rPr>
        <w:t xml:space="preserve">item erschließt mit </w:t>
      </w:r>
      <w:r w:rsidR="0026124E">
        <w:rPr>
          <w:rFonts w:cs="Arial"/>
          <w:bCs/>
          <w:color w:val="606061"/>
          <w:sz w:val="22"/>
          <w:szCs w:val="22"/>
        </w:rPr>
        <w:t xml:space="preserve">ihren Signalisierungslösungen immer mehr </w:t>
      </w:r>
      <w:r w:rsidR="006B52FB">
        <w:rPr>
          <w:rFonts w:cs="Arial"/>
          <w:bCs/>
          <w:color w:val="606061"/>
          <w:sz w:val="22"/>
          <w:szCs w:val="22"/>
        </w:rPr>
        <w:t>Einsatzbereiche</w:t>
      </w:r>
      <w:r w:rsidR="0026124E">
        <w:rPr>
          <w:rFonts w:cs="Arial"/>
          <w:bCs/>
          <w:color w:val="606061"/>
          <w:sz w:val="22"/>
          <w:szCs w:val="22"/>
        </w:rPr>
        <w:t>. So lassen sich jetzt auch Pick-by-Light</w:t>
      </w:r>
      <w:r w:rsidR="006B52FB">
        <w:rPr>
          <w:rFonts w:cs="Arial"/>
          <w:bCs/>
          <w:color w:val="606061"/>
          <w:sz w:val="22"/>
          <w:szCs w:val="22"/>
        </w:rPr>
        <w:t>-Anwendungen realisieren.</w:t>
      </w:r>
    </w:p>
    <w:p w14:paraId="719B6C91" w14:textId="77777777" w:rsidR="00BD3B42" w:rsidRDefault="00BD3B42" w:rsidP="003207EE">
      <w:pPr>
        <w:pStyle w:val="Textkrper"/>
        <w:suppressLineNumbers/>
        <w:pBdr>
          <w:bottom w:val="single" w:sz="6" w:space="1" w:color="auto"/>
        </w:pBdr>
        <w:spacing w:after="0" w:line="360" w:lineRule="auto"/>
        <w:jc w:val="both"/>
        <w:rPr>
          <w:rFonts w:cs="Arial"/>
          <w:b/>
          <w:bCs/>
          <w:color w:val="606061"/>
          <w:sz w:val="22"/>
          <w:szCs w:val="22"/>
        </w:rPr>
      </w:pPr>
    </w:p>
    <w:p w14:paraId="1FFBB7CD" w14:textId="77777777" w:rsidR="00BD3B42" w:rsidRDefault="00BD3B42" w:rsidP="003207EE">
      <w:pPr>
        <w:pStyle w:val="Textkrper"/>
        <w:suppressLineNumbers/>
        <w:pBdr>
          <w:bottom w:val="single" w:sz="6" w:space="1" w:color="auto"/>
        </w:pBdr>
        <w:spacing w:after="0" w:line="360" w:lineRule="auto"/>
        <w:jc w:val="both"/>
        <w:rPr>
          <w:rFonts w:cs="Arial"/>
          <w:b/>
          <w:bCs/>
          <w:color w:val="606061"/>
          <w:sz w:val="22"/>
          <w:szCs w:val="22"/>
        </w:rPr>
      </w:pPr>
    </w:p>
    <w:p w14:paraId="6A03AE03" w14:textId="77777777" w:rsidR="00BD3B42" w:rsidRDefault="00BD3B42" w:rsidP="003207EE">
      <w:pPr>
        <w:pStyle w:val="Textkrper"/>
        <w:suppressLineNumbers/>
        <w:pBdr>
          <w:bottom w:val="single" w:sz="6" w:space="1" w:color="auto"/>
        </w:pBdr>
        <w:spacing w:after="0" w:line="360" w:lineRule="auto"/>
        <w:jc w:val="both"/>
        <w:rPr>
          <w:rFonts w:cs="Arial"/>
          <w:b/>
          <w:bCs/>
          <w:color w:val="606061"/>
          <w:sz w:val="22"/>
          <w:szCs w:val="22"/>
        </w:rPr>
      </w:pPr>
    </w:p>
    <w:p w14:paraId="332A4225" w14:textId="77777777" w:rsidR="00BD3B42" w:rsidRDefault="00BD3B42" w:rsidP="003207EE">
      <w:pPr>
        <w:pStyle w:val="Textkrper"/>
        <w:suppressLineNumbers/>
        <w:pBdr>
          <w:bottom w:val="single" w:sz="6" w:space="1" w:color="auto"/>
        </w:pBdr>
        <w:spacing w:after="0" w:line="360" w:lineRule="auto"/>
        <w:jc w:val="both"/>
        <w:rPr>
          <w:rFonts w:cs="Arial"/>
          <w:b/>
          <w:bCs/>
          <w:color w:val="606061"/>
          <w:sz w:val="22"/>
          <w:szCs w:val="22"/>
        </w:rPr>
      </w:pPr>
    </w:p>
    <w:p w14:paraId="091FCF86" w14:textId="2A37A10D" w:rsidR="00C4469E" w:rsidRPr="00EE6D46" w:rsidRDefault="00C4469E" w:rsidP="003207EE">
      <w:pPr>
        <w:pStyle w:val="Textkrper"/>
        <w:suppressLineNumbers/>
        <w:pBdr>
          <w:bottom w:val="single" w:sz="6" w:space="1" w:color="auto"/>
        </w:pBdr>
        <w:spacing w:after="0" w:line="360" w:lineRule="auto"/>
        <w:jc w:val="both"/>
        <w:rPr>
          <w:rFonts w:cs="Arial"/>
          <w:b/>
          <w:bCs/>
          <w:color w:val="606061"/>
          <w:sz w:val="22"/>
          <w:szCs w:val="22"/>
        </w:rPr>
      </w:pPr>
      <w:r w:rsidRPr="00EE6D46">
        <w:rPr>
          <w:rFonts w:cs="Arial"/>
          <w:b/>
          <w:bCs/>
          <w:color w:val="606061"/>
          <w:sz w:val="22"/>
          <w:szCs w:val="22"/>
        </w:rPr>
        <w:br/>
      </w:r>
    </w:p>
    <w:p w14:paraId="2163F443" w14:textId="301AD2BD" w:rsidR="00C4469E" w:rsidRPr="00EE6D46" w:rsidRDefault="008208F1" w:rsidP="003207EE">
      <w:pPr>
        <w:pStyle w:val="Textkrper"/>
        <w:suppressLineNumbers/>
        <w:spacing w:after="0" w:line="360" w:lineRule="auto"/>
        <w:jc w:val="both"/>
        <w:rPr>
          <w:rFonts w:cs="Arial"/>
          <w:b/>
          <w:bCs/>
          <w:color w:val="606061"/>
          <w:sz w:val="22"/>
          <w:szCs w:val="22"/>
        </w:rPr>
      </w:pPr>
      <w:r w:rsidRPr="00EE6D46">
        <w:rPr>
          <w:rFonts w:cs="Arial"/>
          <w:b/>
          <w:bCs/>
          <w:color w:val="606061"/>
          <w:sz w:val="22"/>
          <w:szCs w:val="22"/>
        </w:rPr>
        <w:br/>
      </w:r>
    </w:p>
    <w:p w14:paraId="6F8102F8" w14:textId="2A51BD10" w:rsidR="003207EE" w:rsidRPr="00EE6D46" w:rsidRDefault="003207EE" w:rsidP="003207EE">
      <w:pPr>
        <w:keepNext/>
        <w:suppressLineNumbers/>
        <w:spacing w:line="360" w:lineRule="auto"/>
        <w:ind w:right="-1"/>
        <w:jc w:val="both"/>
        <w:outlineLvl w:val="8"/>
        <w:rPr>
          <w:rFonts w:ascii="Arial" w:hAnsi="Arial" w:cs="Arial"/>
          <w:b/>
          <w:color w:val="606061"/>
          <w:sz w:val="28"/>
          <w:szCs w:val="28"/>
        </w:rPr>
      </w:pPr>
      <w:r w:rsidRPr="00EE6D46">
        <w:rPr>
          <w:rFonts w:ascii="Arial" w:hAnsi="Arial" w:cs="Arial"/>
          <w:b/>
          <w:color w:val="606061"/>
          <w:sz w:val="28"/>
          <w:szCs w:val="28"/>
        </w:rPr>
        <w:t xml:space="preserve">Über </w:t>
      </w:r>
      <w:r w:rsidR="00281070" w:rsidRPr="00EE6D46">
        <w:rPr>
          <w:rFonts w:ascii="Arial" w:hAnsi="Arial" w:cs="Arial"/>
          <w:b/>
          <w:color w:val="606061"/>
          <w:sz w:val="28"/>
          <w:szCs w:val="28"/>
        </w:rPr>
        <w:t>item</w:t>
      </w:r>
      <w:r w:rsidRPr="00EE6D46">
        <w:rPr>
          <w:rFonts w:ascii="Arial" w:hAnsi="Arial" w:cs="Arial"/>
          <w:b/>
          <w:color w:val="606061"/>
          <w:sz w:val="28"/>
          <w:szCs w:val="28"/>
        </w:rPr>
        <w:t xml:space="preserve"> </w:t>
      </w:r>
    </w:p>
    <w:p w14:paraId="7AD1DD20" w14:textId="77777777" w:rsidR="00C4469E" w:rsidRPr="00EE6D46" w:rsidRDefault="00281070" w:rsidP="00281070">
      <w:pPr>
        <w:suppressLineNumbers/>
        <w:spacing w:line="360" w:lineRule="auto"/>
        <w:ind w:right="-1"/>
        <w:jc w:val="both"/>
        <w:rPr>
          <w:rFonts w:ascii="Arial" w:hAnsi="Arial" w:cs="Arial"/>
          <w:color w:val="606061"/>
          <w:szCs w:val="20"/>
        </w:rPr>
      </w:pPr>
      <w:r w:rsidRPr="00EE6D46">
        <w:rPr>
          <w:rFonts w:ascii="Arial" w:hAnsi="Arial" w:cs="Arial"/>
          <w:color w:val="606061"/>
          <w:szCs w:val="20"/>
        </w:rPr>
        <w:t xml:space="preserve">Die item Industrietechnik GmbH ist der Pionier bei Systembaukästen für industrielle Anwendungen und ein Partner der Fertigungsindustrie in der ganzen Welt. Das Produktportfolio umfasst mehr als 4.500 hochwertige Komponenten zur Konstruktion von Maschinengestellen, Arbeitsplätzen, Automationslösungen und Lean Production Anwendungen. item ist vielfach ausgezeichnet für Produkte mit richtungsweisendem Industriedesign und durchgängiger Ergonomie. </w:t>
      </w:r>
    </w:p>
    <w:p w14:paraId="6C6D0618" w14:textId="77777777" w:rsidR="00C4469E" w:rsidRPr="00EE6D46" w:rsidRDefault="00281070" w:rsidP="00281070">
      <w:pPr>
        <w:suppressLineNumbers/>
        <w:spacing w:line="360" w:lineRule="auto"/>
        <w:ind w:right="-1"/>
        <w:jc w:val="both"/>
        <w:rPr>
          <w:rFonts w:ascii="Arial" w:hAnsi="Arial" w:cs="Arial"/>
          <w:color w:val="606061"/>
          <w:szCs w:val="20"/>
        </w:rPr>
      </w:pPr>
      <w:r w:rsidRPr="00EE6D46">
        <w:rPr>
          <w:rFonts w:ascii="Arial" w:hAnsi="Arial" w:cs="Arial"/>
          <w:color w:val="606061"/>
          <w:szCs w:val="20"/>
        </w:rPr>
        <w:t xml:space="preserve">Als Vorreiter im Digital Engineering treibt item die Digitalisierung von Konstruktionsprozessen mit eigenentwickelten Softwaretools voran. Die item Academy bietet Aus- und Weiterbildung durch mehrsprachige Online-Kurse und Training-on-demand. </w:t>
      </w:r>
    </w:p>
    <w:p w14:paraId="435BE160" w14:textId="19DA72A6" w:rsidR="003207EE" w:rsidRPr="00EE6D46" w:rsidRDefault="00281070" w:rsidP="00281070">
      <w:pPr>
        <w:suppressLineNumbers/>
        <w:spacing w:line="360" w:lineRule="auto"/>
        <w:ind w:right="-1"/>
        <w:jc w:val="both"/>
        <w:rPr>
          <w:rFonts w:ascii="Arial" w:hAnsi="Arial" w:cs="Arial"/>
          <w:color w:val="606061"/>
          <w:szCs w:val="20"/>
        </w:rPr>
      </w:pPr>
      <w:r w:rsidRPr="00EE6D46">
        <w:rPr>
          <w:rFonts w:ascii="Arial" w:hAnsi="Arial" w:cs="Arial"/>
          <w:color w:val="606061"/>
          <w:szCs w:val="20"/>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p>
    <w:p w14:paraId="36E1EE53" w14:textId="152DECE4" w:rsidR="003207EE" w:rsidRPr="00EE6D46" w:rsidRDefault="003207EE" w:rsidP="003207EE">
      <w:pPr>
        <w:suppressLineNumbers/>
        <w:pBdr>
          <w:bottom w:val="single" w:sz="6" w:space="1" w:color="auto"/>
        </w:pBdr>
        <w:spacing w:line="360" w:lineRule="auto"/>
        <w:ind w:right="-1"/>
        <w:jc w:val="both"/>
        <w:rPr>
          <w:rFonts w:ascii="Arial" w:hAnsi="Arial" w:cs="Arial"/>
          <w:color w:val="606061"/>
          <w:u w:val="single"/>
        </w:rPr>
      </w:pPr>
    </w:p>
    <w:p w14:paraId="6D7ADD8E" w14:textId="77777777" w:rsidR="00AC3F1D" w:rsidRPr="00EE6D46" w:rsidRDefault="00AC3F1D" w:rsidP="003207EE">
      <w:pPr>
        <w:suppressLineNumbers/>
        <w:spacing w:line="360" w:lineRule="auto"/>
        <w:ind w:right="-1"/>
        <w:jc w:val="both"/>
        <w:rPr>
          <w:rFonts w:ascii="Arial" w:hAnsi="Arial" w:cs="Arial"/>
          <w:color w:val="606061"/>
          <w:u w:val="single"/>
        </w:rPr>
      </w:pPr>
    </w:p>
    <w:p w14:paraId="2F32563C" w14:textId="77777777" w:rsidR="00A834E6" w:rsidRPr="00EE6D46" w:rsidRDefault="00A834E6" w:rsidP="00A834E6">
      <w:pPr>
        <w:spacing w:line="360" w:lineRule="auto"/>
        <w:jc w:val="both"/>
        <w:rPr>
          <w:rFonts w:ascii="Arial" w:hAnsi="Arial" w:cs="Arial"/>
          <w:b/>
          <w:color w:val="606061"/>
          <w:sz w:val="28"/>
        </w:rPr>
      </w:pPr>
      <w:r w:rsidRPr="00EE6D46">
        <w:rPr>
          <w:rFonts w:ascii="Arial" w:hAnsi="Arial" w:cs="Arial"/>
          <w:b/>
          <w:color w:val="606061"/>
          <w:sz w:val="28"/>
        </w:rPr>
        <w:t xml:space="preserve">Unternehmenskontakt  </w:t>
      </w:r>
    </w:p>
    <w:p w14:paraId="3922FBC9" w14:textId="3BBBAF85" w:rsidR="00A834E6" w:rsidRPr="00EE6D46" w:rsidRDefault="00EB5E47" w:rsidP="00A834E6">
      <w:pPr>
        <w:spacing w:line="360" w:lineRule="auto"/>
        <w:jc w:val="both"/>
        <w:rPr>
          <w:rFonts w:ascii="Arial" w:hAnsi="Arial" w:cs="Arial"/>
          <w:color w:val="606061"/>
          <w:szCs w:val="18"/>
        </w:rPr>
      </w:pPr>
      <w:bookmarkStart w:id="0" w:name="_Hlk135129494"/>
      <w:r w:rsidRPr="00EE6D46">
        <w:rPr>
          <w:rFonts w:ascii="Arial" w:hAnsi="Arial" w:cs="Arial"/>
          <w:color w:val="606061"/>
          <w:szCs w:val="18"/>
        </w:rPr>
        <w:t>Charlene Müller</w:t>
      </w:r>
      <w:r w:rsidR="00A834E6" w:rsidRPr="00EE6D46">
        <w:rPr>
          <w:rFonts w:ascii="Arial" w:hAnsi="Arial" w:cs="Arial"/>
          <w:color w:val="606061"/>
          <w:szCs w:val="18"/>
        </w:rPr>
        <w:t xml:space="preserve"> </w:t>
      </w:r>
      <w:bookmarkEnd w:id="0"/>
      <w:r w:rsidR="00A834E6" w:rsidRPr="00EE6D46">
        <w:rPr>
          <w:rFonts w:ascii="Arial" w:hAnsi="Arial" w:cs="Arial"/>
          <w:color w:val="606061"/>
          <w:szCs w:val="18"/>
        </w:rPr>
        <w:t>• item Industrietechnik GmbH</w:t>
      </w:r>
    </w:p>
    <w:p w14:paraId="0E222C82" w14:textId="77777777" w:rsidR="00A834E6" w:rsidRPr="00EE6D46" w:rsidRDefault="00A834E6" w:rsidP="00A834E6">
      <w:pPr>
        <w:spacing w:line="360" w:lineRule="auto"/>
        <w:jc w:val="both"/>
        <w:rPr>
          <w:rFonts w:ascii="Arial" w:hAnsi="Arial" w:cs="Arial"/>
          <w:color w:val="606061"/>
          <w:szCs w:val="18"/>
        </w:rPr>
      </w:pPr>
      <w:r w:rsidRPr="00EE6D46">
        <w:rPr>
          <w:rFonts w:ascii="Arial" w:hAnsi="Arial" w:cs="Arial"/>
          <w:color w:val="606061"/>
          <w:szCs w:val="18"/>
        </w:rPr>
        <w:t>Friedenstraße 107–109 • 42699 Solingen</w:t>
      </w:r>
    </w:p>
    <w:p w14:paraId="50122C93" w14:textId="10A104FD" w:rsidR="00A834E6" w:rsidRPr="00EE6D46" w:rsidRDefault="00A834E6" w:rsidP="00A834E6">
      <w:pPr>
        <w:spacing w:line="360" w:lineRule="auto"/>
        <w:jc w:val="both"/>
        <w:rPr>
          <w:rFonts w:ascii="Arial" w:hAnsi="Arial" w:cs="Arial"/>
          <w:color w:val="606061"/>
          <w:szCs w:val="18"/>
        </w:rPr>
      </w:pPr>
      <w:r w:rsidRPr="00EE6D46">
        <w:rPr>
          <w:rFonts w:ascii="Arial" w:hAnsi="Arial" w:cs="Arial"/>
          <w:color w:val="606061"/>
          <w:szCs w:val="18"/>
        </w:rPr>
        <w:t xml:space="preserve">Tel.: +49 </w:t>
      </w:r>
      <w:bookmarkStart w:id="1" w:name="_Hlk135129505"/>
      <w:r w:rsidRPr="00EE6D46">
        <w:rPr>
          <w:rFonts w:ascii="Arial" w:hAnsi="Arial" w:cs="Arial"/>
          <w:color w:val="606061"/>
          <w:szCs w:val="18"/>
        </w:rPr>
        <w:t>212 65 80 5</w:t>
      </w:r>
      <w:r w:rsidR="00EB5E47" w:rsidRPr="00EE6D46">
        <w:rPr>
          <w:rFonts w:ascii="Arial" w:hAnsi="Arial" w:cs="Arial"/>
          <w:color w:val="606061"/>
          <w:szCs w:val="18"/>
        </w:rPr>
        <w:t>133</w:t>
      </w:r>
      <w:r w:rsidRPr="00EE6D46">
        <w:rPr>
          <w:rFonts w:ascii="Arial" w:hAnsi="Arial" w:cs="Arial"/>
          <w:color w:val="606061"/>
          <w:szCs w:val="18"/>
        </w:rPr>
        <w:t xml:space="preserve"> </w:t>
      </w:r>
      <w:bookmarkEnd w:id="1"/>
    </w:p>
    <w:p w14:paraId="6444E9D4" w14:textId="77DC00B5" w:rsidR="00A834E6" w:rsidRPr="00EE6D46" w:rsidRDefault="00A834E6" w:rsidP="00A834E6">
      <w:pPr>
        <w:spacing w:line="360" w:lineRule="auto"/>
        <w:jc w:val="both"/>
        <w:rPr>
          <w:rFonts w:ascii="Arial" w:hAnsi="Arial" w:cs="Arial"/>
          <w:color w:val="606061"/>
          <w:szCs w:val="18"/>
        </w:rPr>
      </w:pPr>
      <w:r w:rsidRPr="00EE6D46">
        <w:rPr>
          <w:rFonts w:ascii="Arial" w:hAnsi="Arial" w:cs="Arial"/>
          <w:color w:val="606061"/>
          <w:szCs w:val="18"/>
        </w:rPr>
        <w:t xml:space="preserve">E-Mail: </w:t>
      </w:r>
      <w:bookmarkStart w:id="2" w:name="_Hlk135129520"/>
      <w:r w:rsidR="00407229" w:rsidRPr="00EE6D46">
        <w:rPr>
          <w:rFonts w:ascii="Arial" w:hAnsi="Arial" w:cs="Arial"/>
          <w:color w:val="606061"/>
          <w:szCs w:val="18"/>
        </w:rPr>
        <w:t>C</w:t>
      </w:r>
      <w:r w:rsidRPr="00EE6D46">
        <w:rPr>
          <w:rFonts w:ascii="Arial" w:hAnsi="Arial" w:cs="Arial"/>
          <w:color w:val="606061"/>
          <w:szCs w:val="18"/>
        </w:rPr>
        <w:t>.</w:t>
      </w:r>
      <w:bookmarkEnd w:id="2"/>
      <w:r w:rsidR="00407229" w:rsidRPr="00EE6D46">
        <w:rPr>
          <w:rFonts w:ascii="Arial" w:hAnsi="Arial" w:cs="Arial"/>
          <w:color w:val="606061"/>
          <w:szCs w:val="18"/>
        </w:rPr>
        <w:t>Mueller</w:t>
      </w:r>
      <w:r w:rsidRPr="00EE6D46">
        <w:rPr>
          <w:rFonts w:ascii="Arial" w:hAnsi="Arial" w:cs="Arial"/>
          <w:color w:val="606061"/>
          <w:szCs w:val="18"/>
        </w:rPr>
        <w:t xml:space="preserve">@item24.com • Internet: </w:t>
      </w:r>
      <w:hyperlink r:id="rId13" w:history="1">
        <w:r w:rsidRPr="00EE6D46">
          <w:rPr>
            <w:rFonts w:ascii="Arial" w:hAnsi="Arial" w:cs="Arial"/>
            <w:color w:val="0582A8"/>
            <w:szCs w:val="18"/>
            <w:u w:val="single"/>
          </w:rPr>
          <w:t>www.item24.com</w:t>
        </w:r>
      </w:hyperlink>
    </w:p>
    <w:p w14:paraId="42CB4F78" w14:textId="77777777" w:rsidR="00A834E6" w:rsidRPr="00EE6D46" w:rsidRDefault="00A834E6" w:rsidP="00A834E6">
      <w:pPr>
        <w:spacing w:line="360" w:lineRule="auto"/>
        <w:jc w:val="both"/>
        <w:rPr>
          <w:rFonts w:ascii="Arial" w:hAnsi="Arial" w:cs="Arial"/>
          <w:color w:val="606061"/>
          <w:szCs w:val="18"/>
        </w:rPr>
      </w:pPr>
    </w:p>
    <w:p w14:paraId="0CB48630" w14:textId="77777777" w:rsidR="00A834E6" w:rsidRPr="00EE6D46" w:rsidRDefault="00A834E6" w:rsidP="00A834E6">
      <w:pPr>
        <w:spacing w:line="360" w:lineRule="auto"/>
        <w:jc w:val="both"/>
        <w:rPr>
          <w:rFonts w:ascii="Arial" w:hAnsi="Arial" w:cs="Arial"/>
          <w:color w:val="606061"/>
          <w:szCs w:val="18"/>
        </w:rPr>
      </w:pPr>
    </w:p>
    <w:p w14:paraId="048C9FE1" w14:textId="77777777" w:rsidR="00A834E6" w:rsidRPr="00EE6D46" w:rsidRDefault="00A834E6" w:rsidP="00A834E6">
      <w:pPr>
        <w:spacing w:line="360" w:lineRule="auto"/>
        <w:jc w:val="both"/>
        <w:rPr>
          <w:rFonts w:ascii="Arial" w:hAnsi="Arial" w:cs="Arial"/>
          <w:b/>
          <w:color w:val="606061"/>
          <w:sz w:val="28"/>
        </w:rPr>
      </w:pPr>
      <w:r w:rsidRPr="00EE6D46">
        <w:rPr>
          <w:rFonts w:ascii="Arial" w:hAnsi="Arial" w:cs="Arial"/>
          <w:b/>
          <w:color w:val="606061"/>
          <w:sz w:val="28"/>
        </w:rPr>
        <w:t>Pressekontakt</w:t>
      </w:r>
    </w:p>
    <w:p w14:paraId="21DE364F" w14:textId="77777777" w:rsidR="00A834E6" w:rsidRPr="00EE6D46" w:rsidRDefault="00A834E6" w:rsidP="00A834E6">
      <w:pPr>
        <w:spacing w:line="360" w:lineRule="auto"/>
        <w:jc w:val="both"/>
        <w:rPr>
          <w:rFonts w:ascii="Arial" w:hAnsi="Arial" w:cs="Arial"/>
          <w:color w:val="606061"/>
          <w:szCs w:val="18"/>
        </w:rPr>
      </w:pPr>
      <w:r w:rsidRPr="00EE6D46">
        <w:rPr>
          <w:rFonts w:ascii="Arial" w:hAnsi="Arial" w:cs="Arial"/>
          <w:color w:val="606061"/>
          <w:szCs w:val="18"/>
        </w:rPr>
        <w:t xml:space="preserve">Jan Leins • additiv </w:t>
      </w:r>
    </w:p>
    <w:p w14:paraId="64D637AF" w14:textId="77777777" w:rsidR="00A834E6" w:rsidRPr="00EE6D46" w:rsidRDefault="00A834E6" w:rsidP="00A834E6">
      <w:pPr>
        <w:pStyle w:val="Kontakte"/>
        <w:rPr>
          <w:color w:val="606061"/>
        </w:rPr>
      </w:pPr>
      <w:r w:rsidRPr="00EE6D46">
        <w:rPr>
          <w:color w:val="606061"/>
        </w:rPr>
        <w:t>Eine Marke der additiv pr GmbH &amp; Co. KG</w:t>
      </w:r>
    </w:p>
    <w:p w14:paraId="09231D41" w14:textId="77777777" w:rsidR="00A834E6" w:rsidRPr="00EE6D46" w:rsidRDefault="00A834E6" w:rsidP="00A834E6">
      <w:pPr>
        <w:pStyle w:val="Kontakte"/>
        <w:rPr>
          <w:color w:val="606061"/>
        </w:rPr>
      </w:pPr>
      <w:r w:rsidRPr="00EE6D46">
        <w:rPr>
          <w:color w:val="606061"/>
        </w:rPr>
        <w:t>B2B-Kommunikation für Logistik, Robotik, Industrie und IT</w:t>
      </w:r>
    </w:p>
    <w:p w14:paraId="2325F093" w14:textId="77777777" w:rsidR="00A834E6" w:rsidRPr="00EE6D46" w:rsidRDefault="00A834E6" w:rsidP="00A834E6">
      <w:pPr>
        <w:spacing w:line="360" w:lineRule="auto"/>
        <w:jc w:val="both"/>
        <w:rPr>
          <w:rFonts w:ascii="Arial" w:hAnsi="Arial" w:cs="Arial"/>
          <w:color w:val="606061"/>
          <w:szCs w:val="18"/>
        </w:rPr>
      </w:pPr>
      <w:r w:rsidRPr="00EE6D46">
        <w:rPr>
          <w:rFonts w:ascii="Arial" w:hAnsi="Arial" w:cs="Arial"/>
          <w:color w:val="606061"/>
          <w:szCs w:val="18"/>
        </w:rPr>
        <w:t>Herzog-Adolf-Straße 3 • 56410 Montabaur</w:t>
      </w:r>
    </w:p>
    <w:p w14:paraId="018B0675" w14:textId="77777777" w:rsidR="00A834E6" w:rsidRPr="00EE6D46" w:rsidRDefault="00A834E6" w:rsidP="00A834E6">
      <w:pPr>
        <w:spacing w:line="360" w:lineRule="auto"/>
        <w:jc w:val="both"/>
        <w:rPr>
          <w:rFonts w:ascii="Arial" w:hAnsi="Arial" w:cs="Arial"/>
          <w:color w:val="606061"/>
          <w:szCs w:val="18"/>
        </w:rPr>
      </w:pPr>
      <w:r w:rsidRPr="00EE6D46">
        <w:rPr>
          <w:rFonts w:ascii="Arial" w:hAnsi="Arial" w:cs="Arial"/>
          <w:color w:val="606061"/>
          <w:szCs w:val="18"/>
        </w:rPr>
        <w:t>Tel.: (+49) 26 02-95 09 91 6 • Fax: (+49) 26 02-95 09 91 7</w:t>
      </w:r>
    </w:p>
    <w:p w14:paraId="4D835BD1" w14:textId="77777777" w:rsidR="00A834E6" w:rsidRPr="00EE6D46" w:rsidRDefault="00A834E6" w:rsidP="00A834E6">
      <w:pPr>
        <w:spacing w:line="360" w:lineRule="auto"/>
        <w:jc w:val="both"/>
        <w:rPr>
          <w:rFonts w:ascii="Arial" w:hAnsi="Arial" w:cs="Arial"/>
          <w:color w:val="606061"/>
          <w:szCs w:val="18"/>
        </w:rPr>
      </w:pPr>
      <w:r w:rsidRPr="00EE6D46">
        <w:rPr>
          <w:rFonts w:ascii="Arial" w:hAnsi="Arial" w:cs="Arial"/>
          <w:color w:val="606061"/>
          <w:szCs w:val="18"/>
        </w:rPr>
        <w:t>E-Mail: jl@additiv.de • Internet:</w:t>
      </w:r>
      <w:r w:rsidRPr="00EE6D46">
        <w:rPr>
          <w:rFonts w:ascii="Arial" w:hAnsi="Arial" w:cs="Arial"/>
          <w:color w:val="0582A8"/>
          <w:szCs w:val="18"/>
        </w:rPr>
        <w:t xml:space="preserve"> </w:t>
      </w:r>
      <w:hyperlink r:id="rId14" w:history="1">
        <w:r w:rsidRPr="00EE6D46">
          <w:rPr>
            <w:rStyle w:val="Hyperlink"/>
            <w:rFonts w:ascii="Arial" w:hAnsi="Arial" w:cs="Arial"/>
            <w:color w:val="0582A8"/>
            <w:szCs w:val="18"/>
          </w:rPr>
          <w:t>www.additiv.de</w:t>
        </w:r>
      </w:hyperlink>
    </w:p>
    <w:p w14:paraId="1C72C737" w14:textId="77777777" w:rsidR="00AC2C5F" w:rsidRPr="008208F1" w:rsidRDefault="00AC2C5F" w:rsidP="003207EE">
      <w:pPr>
        <w:pStyle w:val="Formatvorlage1"/>
        <w:tabs>
          <w:tab w:val="left" w:pos="1276"/>
          <w:tab w:val="left" w:pos="6237"/>
          <w:tab w:val="left" w:pos="7655"/>
        </w:tabs>
        <w:spacing w:line="360" w:lineRule="auto"/>
        <w:ind w:right="-1"/>
        <w:jc w:val="both"/>
        <w:rPr>
          <w:rFonts w:cs="Arial"/>
          <w:color w:val="606061"/>
          <w:szCs w:val="22"/>
        </w:rPr>
      </w:pPr>
    </w:p>
    <w:sectPr w:rsidR="00AC2C5F" w:rsidRPr="008208F1" w:rsidSect="00B43612">
      <w:headerReference w:type="default" r:id="rId15"/>
      <w:headerReference w:type="first" r:id="rId16"/>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7D44" w14:textId="77777777" w:rsidR="00C50563" w:rsidRPr="00EE6D46" w:rsidRDefault="00C50563" w:rsidP="007657EF">
      <w:pPr>
        <w:spacing w:after="0" w:line="240" w:lineRule="auto"/>
      </w:pPr>
      <w:r w:rsidRPr="00EE6D46">
        <w:separator/>
      </w:r>
    </w:p>
  </w:endnote>
  <w:endnote w:type="continuationSeparator" w:id="0">
    <w:p w14:paraId="116A7029" w14:textId="77777777" w:rsidR="00C50563" w:rsidRPr="00EE6D46" w:rsidRDefault="00C50563" w:rsidP="007657EF">
      <w:pPr>
        <w:spacing w:after="0" w:line="240" w:lineRule="auto"/>
      </w:pPr>
      <w:r w:rsidRPr="00EE6D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2272" w14:textId="77777777" w:rsidR="00C50563" w:rsidRPr="00EE6D46" w:rsidRDefault="00C50563" w:rsidP="007657EF">
      <w:pPr>
        <w:spacing w:after="0" w:line="240" w:lineRule="auto"/>
      </w:pPr>
      <w:r w:rsidRPr="00EE6D46">
        <w:separator/>
      </w:r>
    </w:p>
  </w:footnote>
  <w:footnote w:type="continuationSeparator" w:id="0">
    <w:p w14:paraId="3AB3389C" w14:textId="77777777" w:rsidR="00C50563" w:rsidRPr="00EE6D46" w:rsidRDefault="00C50563" w:rsidP="007657EF">
      <w:pPr>
        <w:spacing w:after="0" w:line="240" w:lineRule="auto"/>
      </w:pPr>
      <w:r w:rsidRPr="00EE6D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27B6" w14:textId="39D1FB07" w:rsidR="006D642A" w:rsidRPr="00EE6D46" w:rsidRDefault="00C01057" w:rsidP="00C01057">
    <w:pPr>
      <w:pStyle w:val="Kopfzeile"/>
      <w:jc w:val="right"/>
      <w:rPr>
        <w:rFonts w:ascii="Arial Narrow" w:hAnsi="Arial Narrow" w:cs="Arial"/>
        <w:b/>
        <w:bCs/>
        <w:color w:val="333333"/>
        <w:spacing w:val="30"/>
      </w:rPr>
    </w:pPr>
    <w:r w:rsidRPr="00EE6D46">
      <w:rPr>
        <w:b/>
        <w:bCs/>
        <w:noProof/>
        <w:color w:val="D9D9D9" w:themeColor="background1" w:themeShade="D9"/>
      </w:rPr>
      <w:drawing>
        <wp:anchor distT="0" distB="0" distL="114300" distR="114300" simplePos="0" relativeHeight="251658242" behindDoc="0" locked="0" layoutInCell="1" allowOverlap="1" wp14:anchorId="0B98A33D" wp14:editId="6D6E870B">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BF" w:rsidRPr="00EE6D46">
      <w:rPr>
        <w:rFonts w:ascii="Lucida Sans" w:hAnsi="Lucida Sans"/>
        <w:noProof/>
        <w:sz w:val="28"/>
        <w:szCs w:val="28"/>
      </w:rPr>
      <mc:AlternateContent>
        <mc:Choice Requires="wps">
          <w:drawing>
            <wp:anchor distT="0" distB="0" distL="114300" distR="114300" simplePos="0" relativeHeight="251658241" behindDoc="0" locked="0" layoutInCell="1" allowOverlap="1" wp14:anchorId="36FB6231" wp14:editId="1E0BEF20">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038FC" id="Rechteck 4" o:spid="_x0000_s1026" style="position:absolute;margin-left:-12pt;margin-top:-33.65pt;width:39.2pt;height:855.2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sidR="004D1BA3" w:rsidRPr="00EE6D46">
      <w:rPr>
        <w:rFonts w:ascii="Lucida Sans" w:hAnsi="Lucida Sans"/>
        <w:sz w:val="24"/>
        <w:szCs w:val="24"/>
      </w:rPr>
      <w:t xml:space="preserve"> </w:t>
    </w:r>
    <w:r w:rsidR="004D1BA3" w:rsidRPr="00EE6D46">
      <w:rPr>
        <w:rFonts w:ascii="Arial Narrow" w:hAnsi="Arial Narrow" w:cs="Arial"/>
        <w:b/>
        <w:bCs/>
        <w:color w:val="606061"/>
        <w:spacing w:val="30"/>
        <w:sz w:val="24"/>
        <w:szCs w:val="24"/>
      </w:rPr>
      <w:t>PRESSEMITTEILUNG</w:t>
    </w:r>
  </w:p>
  <w:p w14:paraId="61222945" w14:textId="2B7EC82C" w:rsidR="006D642A" w:rsidRPr="00EE6D46" w:rsidRDefault="006D642A" w:rsidP="006D642A">
    <w:pPr>
      <w:pStyle w:val="Kopfzeile"/>
      <w:rPr>
        <w:b/>
        <w:bCs/>
        <w:color w:val="D9D9D9" w:themeColor="background1" w:themeShade="D9"/>
      </w:rPr>
    </w:pPr>
  </w:p>
  <w:p w14:paraId="239F3C06" w14:textId="77777777" w:rsidR="00D72B84" w:rsidRPr="00EE6D46" w:rsidRDefault="00D72B84" w:rsidP="006D642A">
    <w:pPr>
      <w:pStyle w:val="Kopfzeile"/>
      <w:rPr>
        <w:b/>
        <w:bCs/>
        <w:color w:val="D9D9D9" w:themeColor="background1" w:themeShade="D9"/>
      </w:rPr>
    </w:pPr>
  </w:p>
  <w:p w14:paraId="76B6783E" w14:textId="77777777" w:rsidR="006D642A" w:rsidRPr="00EE6D46"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3E0F5D51" w:rsidR="006D642A" w:rsidRPr="00EE6D46" w:rsidRDefault="00D855C7" w:rsidP="00672979">
    <w:pPr>
      <w:pStyle w:val="Kopfzeile"/>
      <w:jc w:val="right"/>
      <w:rPr>
        <w:b/>
        <w:bCs/>
        <w:color w:val="0FA4E0"/>
        <w:spacing w:val="30"/>
      </w:rPr>
    </w:pPr>
    <w:r w:rsidRPr="00EE6D46">
      <w:rPr>
        <w:b/>
        <w:bCs/>
        <w:noProof/>
        <w:color w:val="0FA4E0"/>
        <w:spacing w:val="30"/>
      </w:rPr>
      <w:drawing>
        <wp:anchor distT="0" distB="0" distL="114300" distR="114300" simplePos="0" relativeHeight="251658240" behindDoc="0" locked="0" layoutInCell="1" allowOverlap="1" wp14:anchorId="134A7FC8" wp14:editId="07218E5C">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19276F7E" w14:textId="77777777" w:rsidR="002B62F1" w:rsidRPr="00EE6D46" w:rsidRDefault="002B62F1" w:rsidP="00672979">
    <w:pPr>
      <w:pStyle w:val="Kopfzeile"/>
      <w:jc w:val="right"/>
      <w:rPr>
        <w:b/>
        <w:bCs/>
        <w:color w:val="0FA4E0"/>
        <w:spacing w:val="30"/>
      </w:rPr>
    </w:pPr>
  </w:p>
  <w:p w14:paraId="1F0FC9FE" w14:textId="77777777" w:rsidR="00D855C7" w:rsidRPr="00EE6D46" w:rsidRDefault="00D855C7" w:rsidP="00672979">
    <w:pPr>
      <w:pStyle w:val="Kopfzeile"/>
      <w:jc w:val="right"/>
      <w:rPr>
        <w:b/>
        <w:bCs/>
        <w:color w:val="0FA4E0"/>
        <w:spacing w:val="30"/>
      </w:rPr>
    </w:pPr>
  </w:p>
  <w:p w14:paraId="48E5D594" w14:textId="77777777" w:rsidR="006D642A" w:rsidRPr="00EE6D46" w:rsidRDefault="006D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295332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A1B"/>
    <w:rsid w:val="000018A1"/>
    <w:rsid w:val="00007DFE"/>
    <w:rsid w:val="00010ECE"/>
    <w:rsid w:val="00013CA7"/>
    <w:rsid w:val="000146EB"/>
    <w:rsid w:val="00023B1C"/>
    <w:rsid w:val="00024072"/>
    <w:rsid w:val="00025C4C"/>
    <w:rsid w:val="000269D9"/>
    <w:rsid w:val="00026F66"/>
    <w:rsid w:val="00030ED6"/>
    <w:rsid w:val="00036241"/>
    <w:rsid w:val="00037DA1"/>
    <w:rsid w:val="00041D31"/>
    <w:rsid w:val="000505B4"/>
    <w:rsid w:val="0005458F"/>
    <w:rsid w:val="00054877"/>
    <w:rsid w:val="0006323C"/>
    <w:rsid w:val="0006414A"/>
    <w:rsid w:val="000675BF"/>
    <w:rsid w:val="000743BA"/>
    <w:rsid w:val="00082729"/>
    <w:rsid w:val="00090965"/>
    <w:rsid w:val="00092446"/>
    <w:rsid w:val="00092ACC"/>
    <w:rsid w:val="000935A3"/>
    <w:rsid w:val="000A0112"/>
    <w:rsid w:val="000A0D75"/>
    <w:rsid w:val="000A13C2"/>
    <w:rsid w:val="000A5D2B"/>
    <w:rsid w:val="000A6075"/>
    <w:rsid w:val="000B3169"/>
    <w:rsid w:val="000B323F"/>
    <w:rsid w:val="000B4B88"/>
    <w:rsid w:val="000B54AF"/>
    <w:rsid w:val="000B6353"/>
    <w:rsid w:val="000C35C8"/>
    <w:rsid w:val="000C3640"/>
    <w:rsid w:val="000C7EB0"/>
    <w:rsid w:val="000E1438"/>
    <w:rsid w:val="000E4E35"/>
    <w:rsid w:val="000E72E9"/>
    <w:rsid w:val="000F0A53"/>
    <w:rsid w:val="000F12D7"/>
    <w:rsid w:val="000F15BC"/>
    <w:rsid w:val="000F17D3"/>
    <w:rsid w:val="000F2AD1"/>
    <w:rsid w:val="000F68F3"/>
    <w:rsid w:val="001106C4"/>
    <w:rsid w:val="00110C05"/>
    <w:rsid w:val="0011368A"/>
    <w:rsid w:val="00116BDF"/>
    <w:rsid w:val="00117BB0"/>
    <w:rsid w:val="00121389"/>
    <w:rsid w:val="00124CA6"/>
    <w:rsid w:val="00126031"/>
    <w:rsid w:val="001316EB"/>
    <w:rsid w:val="00132AD7"/>
    <w:rsid w:val="001347D6"/>
    <w:rsid w:val="00135591"/>
    <w:rsid w:val="001355E8"/>
    <w:rsid w:val="00137DBF"/>
    <w:rsid w:val="001476ED"/>
    <w:rsid w:val="00147B81"/>
    <w:rsid w:val="001516FF"/>
    <w:rsid w:val="00152E50"/>
    <w:rsid w:val="00154A64"/>
    <w:rsid w:val="001562C1"/>
    <w:rsid w:val="001608A8"/>
    <w:rsid w:val="00160B7C"/>
    <w:rsid w:val="001644ED"/>
    <w:rsid w:val="00165D0C"/>
    <w:rsid w:val="00166061"/>
    <w:rsid w:val="001849E4"/>
    <w:rsid w:val="00186A6C"/>
    <w:rsid w:val="0019565E"/>
    <w:rsid w:val="001958CC"/>
    <w:rsid w:val="001A0CEF"/>
    <w:rsid w:val="001A1A08"/>
    <w:rsid w:val="001A6159"/>
    <w:rsid w:val="001C05B9"/>
    <w:rsid w:val="001C3203"/>
    <w:rsid w:val="001C3EF5"/>
    <w:rsid w:val="001C4C4B"/>
    <w:rsid w:val="001C5A93"/>
    <w:rsid w:val="001D02EC"/>
    <w:rsid w:val="001D0384"/>
    <w:rsid w:val="001D241B"/>
    <w:rsid w:val="001D4793"/>
    <w:rsid w:val="001D63B0"/>
    <w:rsid w:val="001E1E6B"/>
    <w:rsid w:val="001E294B"/>
    <w:rsid w:val="001E5357"/>
    <w:rsid w:val="001E785A"/>
    <w:rsid w:val="001F482E"/>
    <w:rsid w:val="001F50EC"/>
    <w:rsid w:val="001F5E0A"/>
    <w:rsid w:val="001F74EB"/>
    <w:rsid w:val="001F7C35"/>
    <w:rsid w:val="00200F20"/>
    <w:rsid w:val="00204F90"/>
    <w:rsid w:val="002072E7"/>
    <w:rsid w:val="00211613"/>
    <w:rsid w:val="00212876"/>
    <w:rsid w:val="002138C2"/>
    <w:rsid w:val="0021398E"/>
    <w:rsid w:val="002147C0"/>
    <w:rsid w:val="002200D2"/>
    <w:rsid w:val="00221D8C"/>
    <w:rsid w:val="00225F46"/>
    <w:rsid w:val="002303AF"/>
    <w:rsid w:val="002303E1"/>
    <w:rsid w:val="002335A3"/>
    <w:rsid w:val="00241505"/>
    <w:rsid w:val="00242745"/>
    <w:rsid w:val="0024654B"/>
    <w:rsid w:val="0024715C"/>
    <w:rsid w:val="00253ED5"/>
    <w:rsid w:val="0026124E"/>
    <w:rsid w:val="002649F1"/>
    <w:rsid w:val="00264FFB"/>
    <w:rsid w:val="0026566C"/>
    <w:rsid w:val="00270A37"/>
    <w:rsid w:val="002727CF"/>
    <w:rsid w:val="002764C3"/>
    <w:rsid w:val="00280FAA"/>
    <w:rsid w:val="00281070"/>
    <w:rsid w:val="00287C95"/>
    <w:rsid w:val="00290D24"/>
    <w:rsid w:val="00290FCE"/>
    <w:rsid w:val="00292672"/>
    <w:rsid w:val="00292BF0"/>
    <w:rsid w:val="00293A42"/>
    <w:rsid w:val="00294538"/>
    <w:rsid w:val="002949FE"/>
    <w:rsid w:val="002A44BA"/>
    <w:rsid w:val="002A5D10"/>
    <w:rsid w:val="002A7E04"/>
    <w:rsid w:val="002B3F54"/>
    <w:rsid w:val="002B4EBB"/>
    <w:rsid w:val="002B62F1"/>
    <w:rsid w:val="002B7711"/>
    <w:rsid w:val="002B7CC5"/>
    <w:rsid w:val="002C238E"/>
    <w:rsid w:val="002C282E"/>
    <w:rsid w:val="002C586D"/>
    <w:rsid w:val="002C5E81"/>
    <w:rsid w:val="002D0B7B"/>
    <w:rsid w:val="002D3C1C"/>
    <w:rsid w:val="002E76FB"/>
    <w:rsid w:val="003008EA"/>
    <w:rsid w:val="00304D27"/>
    <w:rsid w:val="00305E3F"/>
    <w:rsid w:val="00306006"/>
    <w:rsid w:val="0030682D"/>
    <w:rsid w:val="003166C4"/>
    <w:rsid w:val="003207EE"/>
    <w:rsid w:val="003222F1"/>
    <w:rsid w:val="003245E2"/>
    <w:rsid w:val="003251D5"/>
    <w:rsid w:val="0032628C"/>
    <w:rsid w:val="0032776E"/>
    <w:rsid w:val="00333E26"/>
    <w:rsid w:val="003356C9"/>
    <w:rsid w:val="0034035E"/>
    <w:rsid w:val="00343A98"/>
    <w:rsid w:val="00347036"/>
    <w:rsid w:val="0035029C"/>
    <w:rsid w:val="00355C53"/>
    <w:rsid w:val="003566BF"/>
    <w:rsid w:val="00357A1E"/>
    <w:rsid w:val="003665B1"/>
    <w:rsid w:val="00380CF4"/>
    <w:rsid w:val="003816D9"/>
    <w:rsid w:val="00383D7E"/>
    <w:rsid w:val="00386FF6"/>
    <w:rsid w:val="00391C6A"/>
    <w:rsid w:val="00393675"/>
    <w:rsid w:val="00394387"/>
    <w:rsid w:val="00394A9D"/>
    <w:rsid w:val="003A15A5"/>
    <w:rsid w:val="003A389E"/>
    <w:rsid w:val="003A4952"/>
    <w:rsid w:val="003B40B6"/>
    <w:rsid w:val="003B52C7"/>
    <w:rsid w:val="003C1C39"/>
    <w:rsid w:val="003C2CC7"/>
    <w:rsid w:val="003C3897"/>
    <w:rsid w:val="003C4FC0"/>
    <w:rsid w:val="003C6291"/>
    <w:rsid w:val="003C71DE"/>
    <w:rsid w:val="003D29E0"/>
    <w:rsid w:val="003D4030"/>
    <w:rsid w:val="003E0C41"/>
    <w:rsid w:val="003E7E22"/>
    <w:rsid w:val="003F4686"/>
    <w:rsid w:val="004015FF"/>
    <w:rsid w:val="00402699"/>
    <w:rsid w:val="00407229"/>
    <w:rsid w:val="00412891"/>
    <w:rsid w:val="00414D5D"/>
    <w:rsid w:val="00416EEE"/>
    <w:rsid w:val="004206C0"/>
    <w:rsid w:val="00422DE0"/>
    <w:rsid w:val="00425002"/>
    <w:rsid w:val="00430FF5"/>
    <w:rsid w:val="00432BF0"/>
    <w:rsid w:val="0043523E"/>
    <w:rsid w:val="00436780"/>
    <w:rsid w:val="004367F8"/>
    <w:rsid w:val="00444483"/>
    <w:rsid w:val="00451BC0"/>
    <w:rsid w:val="00452BDA"/>
    <w:rsid w:val="00453D0D"/>
    <w:rsid w:val="00454839"/>
    <w:rsid w:val="0045491F"/>
    <w:rsid w:val="00457AAB"/>
    <w:rsid w:val="004628C5"/>
    <w:rsid w:val="00466535"/>
    <w:rsid w:val="00467632"/>
    <w:rsid w:val="00471767"/>
    <w:rsid w:val="00473C7D"/>
    <w:rsid w:val="00477FBF"/>
    <w:rsid w:val="00485804"/>
    <w:rsid w:val="00486B9A"/>
    <w:rsid w:val="004870F7"/>
    <w:rsid w:val="00491FC0"/>
    <w:rsid w:val="00493CD8"/>
    <w:rsid w:val="00493D47"/>
    <w:rsid w:val="004A1E5A"/>
    <w:rsid w:val="004A2881"/>
    <w:rsid w:val="004A3A02"/>
    <w:rsid w:val="004A3C55"/>
    <w:rsid w:val="004A3C5F"/>
    <w:rsid w:val="004A418E"/>
    <w:rsid w:val="004A577A"/>
    <w:rsid w:val="004A7DC0"/>
    <w:rsid w:val="004B2065"/>
    <w:rsid w:val="004B4C51"/>
    <w:rsid w:val="004C1999"/>
    <w:rsid w:val="004C2A68"/>
    <w:rsid w:val="004C2BB4"/>
    <w:rsid w:val="004C4571"/>
    <w:rsid w:val="004C47AE"/>
    <w:rsid w:val="004D0923"/>
    <w:rsid w:val="004D12E4"/>
    <w:rsid w:val="004D1BA3"/>
    <w:rsid w:val="004D5A84"/>
    <w:rsid w:val="004D5D05"/>
    <w:rsid w:val="004D68B4"/>
    <w:rsid w:val="004D7C75"/>
    <w:rsid w:val="004E1B1B"/>
    <w:rsid w:val="004E2CA6"/>
    <w:rsid w:val="004F0688"/>
    <w:rsid w:val="004F06B5"/>
    <w:rsid w:val="004F3C69"/>
    <w:rsid w:val="004F46CE"/>
    <w:rsid w:val="004F542B"/>
    <w:rsid w:val="004F54C4"/>
    <w:rsid w:val="004F7D4C"/>
    <w:rsid w:val="005015B4"/>
    <w:rsid w:val="00504245"/>
    <w:rsid w:val="00507CC1"/>
    <w:rsid w:val="00510A15"/>
    <w:rsid w:val="00510AC3"/>
    <w:rsid w:val="00513328"/>
    <w:rsid w:val="00517068"/>
    <w:rsid w:val="0051739A"/>
    <w:rsid w:val="00521F27"/>
    <w:rsid w:val="00525CF1"/>
    <w:rsid w:val="00533201"/>
    <w:rsid w:val="0053397C"/>
    <w:rsid w:val="005344ED"/>
    <w:rsid w:val="00535DB5"/>
    <w:rsid w:val="00543C50"/>
    <w:rsid w:val="00545819"/>
    <w:rsid w:val="00550FBC"/>
    <w:rsid w:val="00551720"/>
    <w:rsid w:val="00562D70"/>
    <w:rsid w:val="00563826"/>
    <w:rsid w:val="00564183"/>
    <w:rsid w:val="00567137"/>
    <w:rsid w:val="005745E4"/>
    <w:rsid w:val="00574847"/>
    <w:rsid w:val="005755AD"/>
    <w:rsid w:val="005765B4"/>
    <w:rsid w:val="00577523"/>
    <w:rsid w:val="00580475"/>
    <w:rsid w:val="0058135C"/>
    <w:rsid w:val="00584D80"/>
    <w:rsid w:val="005862B6"/>
    <w:rsid w:val="00587E37"/>
    <w:rsid w:val="0059101D"/>
    <w:rsid w:val="005917BE"/>
    <w:rsid w:val="00593A77"/>
    <w:rsid w:val="00593A9D"/>
    <w:rsid w:val="00594AF7"/>
    <w:rsid w:val="005A652B"/>
    <w:rsid w:val="005A70F4"/>
    <w:rsid w:val="005A7CEC"/>
    <w:rsid w:val="005B0293"/>
    <w:rsid w:val="005B3F66"/>
    <w:rsid w:val="005B7079"/>
    <w:rsid w:val="005C2586"/>
    <w:rsid w:val="005C5A4B"/>
    <w:rsid w:val="005D0405"/>
    <w:rsid w:val="005D14E8"/>
    <w:rsid w:val="005E2C51"/>
    <w:rsid w:val="005E3762"/>
    <w:rsid w:val="005E7EC7"/>
    <w:rsid w:val="005F09E3"/>
    <w:rsid w:val="005F4BE8"/>
    <w:rsid w:val="005F4D9C"/>
    <w:rsid w:val="005F75EA"/>
    <w:rsid w:val="00600D29"/>
    <w:rsid w:val="0060319A"/>
    <w:rsid w:val="00604BEA"/>
    <w:rsid w:val="0060751B"/>
    <w:rsid w:val="00607CB4"/>
    <w:rsid w:val="00610E61"/>
    <w:rsid w:val="006118A0"/>
    <w:rsid w:val="0061259A"/>
    <w:rsid w:val="00613D6B"/>
    <w:rsid w:val="00616821"/>
    <w:rsid w:val="006247DF"/>
    <w:rsid w:val="006252FF"/>
    <w:rsid w:val="006258A6"/>
    <w:rsid w:val="0063087B"/>
    <w:rsid w:val="00631C2E"/>
    <w:rsid w:val="0063278F"/>
    <w:rsid w:val="00633B36"/>
    <w:rsid w:val="006349C1"/>
    <w:rsid w:val="0063502A"/>
    <w:rsid w:val="00636F6F"/>
    <w:rsid w:val="00640C25"/>
    <w:rsid w:val="006411A5"/>
    <w:rsid w:val="00641667"/>
    <w:rsid w:val="00643938"/>
    <w:rsid w:val="00646A70"/>
    <w:rsid w:val="00651F1F"/>
    <w:rsid w:val="00655694"/>
    <w:rsid w:val="00661A29"/>
    <w:rsid w:val="00662ACE"/>
    <w:rsid w:val="006658B5"/>
    <w:rsid w:val="00665C17"/>
    <w:rsid w:val="00667E3A"/>
    <w:rsid w:val="006705C8"/>
    <w:rsid w:val="00672352"/>
    <w:rsid w:val="00672979"/>
    <w:rsid w:val="0067408B"/>
    <w:rsid w:val="00675555"/>
    <w:rsid w:val="00676D7F"/>
    <w:rsid w:val="00676D90"/>
    <w:rsid w:val="00680312"/>
    <w:rsid w:val="00682D97"/>
    <w:rsid w:val="006845E8"/>
    <w:rsid w:val="00685915"/>
    <w:rsid w:val="00691552"/>
    <w:rsid w:val="00692177"/>
    <w:rsid w:val="006962F7"/>
    <w:rsid w:val="006A0230"/>
    <w:rsid w:val="006A2341"/>
    <w:rsid w:val="006A3CFB"/>
    <w:rsid w:val="006A5297"/>
    <w:rsid w:val="006A7027"/>
    <w:rsid w:val="006B1A01"/>
    <w:rsid w:val="006B3273"/>
    <w:rsid w:val="006B37C5"/>
    <w:rsid w:val="006B52FB"/>
    <w:rsid w:val="006C4A26"/>
    <w:rsid w:val="006C4F72"/>
    <w:rsid w:val="006C579D"/>
    <w:rsid w:val="006C71A0"/>
    <w:rsid w:val="006D11B2"/>
    <w:rsid w:val="006D49BE"/>
    <w:rsid w:val="006D53EE"/>
    <w:rsid w:val="006D642A"/>
    <w:rsid w:val="006E27AA"/>
    <w:rsid w:val="006F2A0B"/>
    <w:rsid w:val="006F3522"/>
    <w:rsid w:val="006F569C"/>
    <w:rsid w:val="006F5BD5"/>
    <w:rsid w:val="006F686D"/>
    <w:rsid w:val="00701EE0"/>
    <w:rsid w:val="00705E0D"/>
    <w:rsid w:val="00707D6A"/>
    <w:rsid w:val="00707EDF"/>
    <w:rsid w:val="00712F3E"/>
    <w:rsid w:val="007140C5"/>
    <w:rsid w:val="00716541"/>
    <w:rsid w:val="0072164A"/>
    <w:rsid w:val="007227D8"/>
    <w:rsid w:val="0072522D"/>
    <w:rsid w:val="007264ED"/>
    <w:rsid w:val="0073014F"/>
    <w:rsid w:val="00730D0A"/>
    <w:rsid w:val="007454D1"/>
    <w:rsid w:val="007533BF"/>
    <w:rsid w:val="007535DC"/>
    <w:rsid w:val="007551C5"/>
    <w:rsid w:val="007554E2"/>
    <w:rsid w:val="00760F7F"/>
    <w:rsid w:val="00761858"/>
    <w:rsid w:val="00762C42"/>
    <w:rsid w:val="007657EF"/>
    <w:rsid w:val="00765DAD"/>
    <w:rsid w:val="00766384"/>
    <w:rsid w:val="007703C7"/>
    <w:rsid w:val="00772C8B"/>
    <w:rsid w:val="00773715"/>
    <w:rsid w:val="00777A95"/>
    <w:rsid w:val="00783531"/>
    <w:rsid w:val="0078576C"/>
    <w:rsid w:val="00791D86"/>
    <w:rsid w:val="00793071"/>
    <w:rsid w:val="00796D6F"/>
    <w:rsid w:val="007A3FE3"/>
    <w:rsid w:val="007A76C0"/>
    <w:rsid w:val="007A76E4"/>
    <w:rsid w:val="007B6D74"/>
    <w:rsid w:val="007C1468"/>
    <w:rsid w:val="007C1D73"/>
    <w:rsid w:val="007C297A"/>
    <w:rsid w:val="007C33AC"/>
    <w:rsid w:val="007C5770"/>
    <w:rsid w:val="007C5BAB"/>
    <w:rsid w:val="007C611D"/>
    <w:rsid w:val="007C7682"/>
    <w:rsid w:val="007C78B0"/>
    <w:rsid w:val="007D062C"/>
    <w:rsid w:val="007D2FB5"/>
    <w:rsid w:val="007D5918"/>
    <w:rsid w:val="007D7132"/>
    <w:rsid w:val="007E06B3"/>
    <w:rsid w:val="007E128F"/>
    <w:rsid w:val="007E12AD"/>
    <w:rsid w:val="007E558A"/>
    <w:rsid w:val="007E6E56"/>
    <w:rsid w:val="007E7D17"/>
    <w:rsid w:val="007F2F64"/>
    <w:rsid w:val="007F5684"/>
    <w:rsid w:val="0080516A"/>
    <w:rsid w:val="00805A60"/>
    <w:rsid w:val="00811633"/>
    <w:rsid w:val="00811A6D"/>
    <w:rsid w:val="00816230"/>
    <w:rsid w:val="0081784D"/>
    <w:rsid w:val="008208F1"/>
    <w:rsid w:val="00824E5C"/>
    <w:rsid w:val="008271BC"/>
    <w:rsid w:val="00830A26"/>
    <w:rsid w:val="008314FD"/>
    <w:rsid w:val="0083188C"/>
    <w:rsid w:val="00833013"/>
    <w:rsid w:val="008406DD"/>
    <w:rsid w:val="00843BA6"/>
    <w:rsid w:val="00847399"/>
    <w:rsid w:val="00850BA9"/>
    <w:rsid w:val="00854940"/>
    <w:rsid w:val="00856851"/>
    <w:rsid w:val="00860B79"/>
    <w:rsid w:val="008635E6"/>
    <w:rsid w:val="00863D46"/>
    <w:rsid w:val="00865B31"/>
    <w:rsid w:val="0086678F"/>
    <w:rsid w:val="00866CB3"/>
    <w:rsid w:val="008717F8"/>
    <w:rsid w:val="00871A09"/>
    <w:rsid w:val="00876008"/>
    <w:rsid w:val="00877947"/>
    <w:rsid w:val="00877A1D"/>
    <w:rsid w:val="00883E4F"/>
    <w:rsid w:val="0088494A"/>
    <w:rsid w:val="0088685B"/>
    <w:rsid w:val="008878DB"/>
    <w:rsid w:val="00891A0B"/>
    <w:rsid w:val="00893184"/>
    <w:rsid w:val="00893585"/>
    <w:rsid w:val="00897998"/>
    <w:rsid w:val="008A0C78"/>
    <w:rsid w:val="008A2D8B"/>
    <w:rsid w:val="008A4A86"/>
    <w:rsid w:val="008B1DB5"/>
    <w:rsid w:val="008B3BFA"/>
    <w:rsid w:val="008C1E1C"/>
    <w:rsid w:val="008C5200"/>
    <w:rsid w:val="008D13C3"/>
    <w:rsid w:val="008D2122"/>
    <w:rsid w:val="008D32D7"/>
    <w:rsid w:val="008D43DE"/>
    <w:rsid w:val="008D637D"/>
    <w:rsid w:val="008E470C"/>
    <w:rsid w:val="008E54D1"/>
    <w:rsid w:val="008F2C0D"/>
    <w:rsid w:val="008F5B77"/>
    <w:rsid w:val="0090078C"/>
    <w:rsid w:val="0090172C"/>
    <w:rsid w:val="00904485"/>
    <w:rsid w:val="009048DB"/>
    <w:rsid w:val="00913704"/>
    <w:rsid w:val="00914732"/>
    <w:rsid w:val="00915197"/>
    <w:rsid w:val="0091519A"/>
    <w:rsid w:val="009178E2"/>
    <w:rsid w:val="009209D5"/>
    <w:rsid w:val="009209DF"/>
    <w:rsid w:val="00923BD9"/>
    <w:rsid w:val="009266CC"/>
    <w:rsid w:val="0092798F"/>
    <w:rsid w:val="00933945"/>
    <w:rsid w:val="00933E78"/>
    <w:rsid w:val="009351D5"/>
    <w:rsid w:val="00942784"/>
    <w:rsid w:val="00943B94"/>
    <w:rsid w:val="0094417F"/>
    <w:rsid w:val="0094445B"/>
    <w:rsid w:val="00944FC0"/>
    <w:rsid w:val="00946082"/>
    <w:rsid w:val="00947D38"/>
    <w:rsid w:val="009502FC"/>
    <w:rsid w:val="009569E9"/>
    <w:rsid w:val="00965FEF"/>
    <w:rsid w:val="00972BC5"/>
    <w:rsid w:val="00976B99"/>
    <w:rsid w:val="00980CD9"/>
    <w:rsid w:val="00980E8D"/>
    <w:rsid w:val="00981C7E"/>
    <w:rsid w:val="00986D9B"/>
    <w:rsid w:val="00990E1D"/>
    <w:rsid w:val="0099102D"/>
    <w:rsid w:val="009965C4"/>
    <w:rsid w:val="00996612"/>
    <w:rsid w:val="009967DE"/>
    <w:rsid w:val="00997E0C"/>
    <w:rsid w:val="009A1FA6"/>
    <w:rsid w:val="009A3C6F"/>
    <w:rsid w:val="009A4024"/>
    <w:rsid w:val="009A5160"/>
    <w:rsid w:val="009A57DB"/>
    <w:rsid w:val="009B1A5B"/>
    <w:rsid w:val="009B3ED9"/>
    <w:rsid w:val="009C0EEC"/>
    <w:rsid w:val="009C5E78"/>
    <w:rsid w:val="009C6698"/>
    <w:rsid w:val="009C6928"/>
    <w:rsid w:val="009C779F"/>
    <w:rsid w:val="009D14F2"/>
    <w:rsid w:val="009D4AB9"/>
    <w:rsid w:val="009D6E6F"/>
    <w:rsid w:val="009E20AA"/>
    <w:rsid w:val="009E3D31"/>
    <w:rsid w:val="009E500F"/>
    <w:rsid w:val="009E53F5"/>
    <w:rsid w:val="009E64C5"/>
    <w:rsid w:val="009E660C"/>
    <w:rsid w:val="009E7D07"/>
    <w:rsid w:val="009F4157"/>
    <w:rsid w:val="009F6381"/>
    <w:rsid w:val="009F6901"/>
    <w:rsid w:val="00A015D3"/>
    <w:rsid w:val="00A02512"/>
    <w:rsid w:val="00A05D26"/>
    <w:rsid w:val="00A06753"/>
    <w:rsid w:val="00A06ECC"/>
    <w:rsid w:val="00A075F2"/>
    <w:rsid w:val="00A13D95"/>
    <w:rsid w:val="00A13D9E"/>
    <w:rsid w:val="00A14154"/>
    <w:rsid w:val="00A1489D"/>
    <w:rsid w:val="00A14A39"/>
    <w:rsid w:val="00A201FE"/>
    <w:rsid w:val="00A21882"/>
    <w:rsid w:val="00A235ED"/>
    <w:rsid w:val="00A24DEC"/>
    <w:rsid w:val="00A25FF7"/>
    <w:rsid w:val="00A262BF"/>
    <w:rsid w:val="00A302FC"/>
    <w:rsid w:val="00A30C63"/>
    <w:rsid w:val="00A31BD6"/>
    <w:rsid w:val="00A324CD"/>
    <w:rsid w:val="00A32E5D"/>
    <w:rsid w:val="00A3452B"/>
    <w:rsid w:val="00A371BB"/>
    <w:rsid w:val="00A37FCB"/>
    <w:rsid w:val="00A43B48"/>
    <w:rsid w:val="00A44D1A"/>
    <w:rsid w:val="00A50F27"/>
    <w:rsid w:val="00A55B0B"/>
    <w:rsid w:val="00A568CC"/>
    <w:rsid w:val="00A62E84"/>
    <w:rsid w:val="00A66ECE"/>
    <w:rsid w:val="00A7220B"/>
    <w:rsid w:val="00A7707F"/>
    <w:rsid w:val="00A7729D"/>
    <w:rsid w:val="00A81FDB"/>
    <w:rsid w:val="00A834E6"/>
    <w:rsid w:val="00A8647F"/>
    <w:rsid w:val="00A9166D"/>
    <w:rsid w:val="00A972CA"/>
    <w:rsid w:val="00AA14EF"/>
    <w:rsid w:val="00AA27DB"/>
    <w:rsid w:val="00AA5DA4"/>
    <w:rsid w:val="00AA64E3"/>
    <w:rsid w:val="00AB1776"/>
    <w:rsid w:val="00AB2B29"/>
    <w:rsid w:val="00AB3DCB"/>
    <w:rsid w:val="00AC0686"/>
    <w:rsid w:val="00AC0D10"/>
    <w:rsid w:val="00AC1B79"/>
    <w:rsid w:val="00AC2C5F"/>
    <w:rsid w:val="00AC3F1D"/>
    <w:rsid w:val="00AC6796"/>
    <w:rsid w:val="00AC78D6"/>
    <w:rsid w:val="00AD135C"/>
    <w:rsid w:val="00AD2BBD"/>
    <w:rsid w:val="00AD4550"/>
    <w:rsid w:val="00AD5A86"/>
    <w:rsid w:val="00AE03C6"/>
    <w:rsid w:val="00AE4D4F"/>
    <w:rsid w:val="00AE6A5C"/>
    <w:rsid w:val="00AF4BEC"/>
    <w:rsid w:val="00AF5A35"/>
    <w:rsid w:val="00AF5C46"/>
    <w:rsid w:val="00B017C1"/>
    <w:rsid w:val="00B1126E"/>
    <w:rsid w:val="00B11404"/>
    <w:rsid w:val="00B1154B"/>
    <w:rsid w:val="00B120A5"/>
    <w:rsid w:val="00B12939"/>
    <w:rsid w:val="00B16DBA"/>
    <w:rsid w:val="00B2112D"/>
    <w:rsid w:val="00B23641"/>
    <w:rsid w:val="00B272D5"/>
    <w:rsid w:val="00B27E83"/>
    <w:rsid w:val="00B31387"/>
    <w:rsid w:val="00B42CAF"/>
    <w:rsid w:val="00B43612"/>
    <w:rsid w:val="00B46693"/>
    <w:rsid w:val="00B47F26"/>
    <w:rsid w:val="00B53A5B"/>
    <w:rsid w:val="00B53E0D"/>
    <w:rsid w:val="00B61748"/>
    <w:rsid w:val="00B61D98"/>
    <w:rsid w:val="00B633E9"/>
    <w:rsid w:val="00B63556"/>
    <w:rsid w:val="00B64B69"/>
    <w:rsid w:val="00B65FA9"/>
    <w:rsid w:val="00B7004F"/>
    <w:rsid w:val="00B70133"/>
    <w:rsid w:val="00B70972"/>
    <w:rsid w:val="00B72328"/>
    <w:rsid w:val="00B7362E"/>
    <w:rsid w:val="00B74957"/>
    <w:rsid w:val="00B7622E"/>
    <w:rsid w:val="00B7669E"/>
    <w:rsid w:val="00B76E0D"/>
    <w:rsid w:val="00B77841"/>
    <w:rsid w:val="00B878DA"/>
    <w:rsid w:val="00BA0150"/>
    <w:rsid w:val="00BA0488"/>
    <w:rsid w:val="00BA2080"/>
    <w:rsid w:val="00BB1E7E"/>
    <w:rsid w:val="00BB1EB9"/>
    <w:rsid w:val="00BB2B0E"/>
    <w:rsid w:val="00BB4BA3"/>
    <w:rsid w:val="00BD2182"/>
    <w:rsid w:val="00BD3B42"/>
    <w:rsid w:val="00BD4C11"/>
    <w:rsid w:val="00BD5A9C"/>
    <w:rsid w:val="00BD5B5C"/>
    <w:rsid w:val="00BD70D1"/>
    <w:rsid w:val="00BE07E7"/>
    <w:rsid w:val="00C006A4"/>
    <w:rsid w:val="00C00885"/>
    <w:rsid w:val="00C01057"/>
    <w:rsid w:val="00C030AC"/>
    <w:rsid w:val="00C13183"/>
    <w:rsid w:val="00C14D92"/>
    <w:rsid w:val="00C21E1B"/>
    <w:rsid w:val="00C24C44"/>
    <w:rsid w:val="00C32C04"/>
    <w:rsid w:val="00C3322D"/>
    <w:rsid w:val="00C3744B"/>
    <w:rsid w:val="00C421A9"/>
    <w:rsid w:val="00C438C0"/>
    <w:rsid w:val="00C4469E"/>
    <w:rsid w:val="00C45E53"/>
    <w:rsid w:val="00C46DCB"/>
    <w:rsid w:val="00C46F9F"/>
    <w:rsid w:val="00C47ACE"/>
    <w:rsid w:val="00C50563"/>
    <w:rsid w:val="00C534A1"/>
    <w:rsid w:val="00C56EA1"/>
    <w:rsid w:val="00C575AE"/>
    <w:rsid w:val="00C61A50"/>
    <w:rsid w:val="00C62785"/>
    <w:rsid w:val="00C64C84"/>
    <w:rsid w:val="00C66810"/>
    <w:rsid w:val="00C718AF"/>
    <w:rsid w:val="00C72DCA"/>
    <w:rsid w:val="00C739D7"/>
    <w:rsid w:val="00C75900"/>
    <w:rsid w:val="00C827E4"/>
    <w:rsid w:val="00C83CEF"/>
    <w:rsid w:val="00C854DD"/>
    <w:rsid w:val="00C87003"/>
    <w:rsid w:val="00C90660"/>
    <w:rsid w:val="00C9106D"/>
    <w:rsid w:val="00C913B8"/>
    <w:rsid w:val="00C94619"/>
    <w:rsid w:val="00C96E0E"/>
    <w:rsid w:val="00C9788C"/>
    <w:rsid w:val="00CA21A6"/>
    <w:rsid w:val="00CA40C4"/>
    <w:rsid w:val="00CB52E1"/>
    <w:rsid w:val="00CB550F"/>
    <w:rsid w:val="00CC7631"/>
    <w:rsid w:val="00CD3AE0"/>
    <w:rsid w:val="00CD3AF3"/>
    <w:rsid w:val="00CD5D3D"/>
    <w:rsid w:val="00CD60FC"/>
    <w:rsid w:val="00CD695C"/>
    <w:rsid w:val="00CE0343"/>
    <w:rsid w:val="00CE0AD2"/>
    <w:rsid w:val="00CE5B35"/>
    <w:rsid w:val="00CE6AC0"/>
    <w:rsid w:val="00CE7BFB"/>
    <w:rsid w:val="00CF2E04"/>
    <w:rsid w:val="00CF641C"/>
    <w:rsid w:val="00D027D9"/>
    <w:rsid w:val="00D05067"/>
    <w:rsid w:val="00D0516F"/>
    <w:rsid w:val="00D07AA2"/>
    <w:rsid w:val="00D1251C"/>
    <w:rsid w:val="00D139DA"/>
    <w:rsid w:val="00D14555"/>
    <w:rsid w:val="00D20CDA"/>
    <w:rsid w:val="00D21633"/>
    <w:rsid w:val="00D22BA9"/>
    <w:rsid w:val="00D25235"/>
    <w:rsid w:val="00D25978"/>
    <w:rsid w:val="00D2612D"/>
    <w:rsid w:val="00D32058"/>
    <w:rsid w:val="00D33255"/>
    <w:rsid w:val="00D4197C"/>
    <w:rsid w:val="00D5303D"/>
    <w:rsid w:val="00D61000"/>
    <w:rsid w:val="00D61EA1"/>
    <w:rsid w:val="00D6249A"/>
    <w:rsid w:val="00D704F4"/>
    <w:rsid w:val="00D71E4D"/>
    <w:rsid w:val="00D72577"/>
    <w:rsid w:val="00D72B84"/>
    <w:rsid w:val="00D74571"/>
    <w:rsid w:val="00D77055"/>
    <w:rsid w:val="00D83171"/>
    <w:rsid w:val="00D83DC7"/>
    <w:rsid w:val="00D855C7"/>
    <w:rsid w:val="00D90A7A"/>
    <w:rsid w:val="00D90EE1"/>
    <w:rsid w:val="00D9303A"/>
    <w:rsid w:val="00D93BAE"/>
    <w:rsid w:val="00D93C3E"/>
    <w:rsid w:val="00D962E4"/>
    <w:rsid w:val="00D9709A"/>
    <w:rsid w:val="00D97B08"/>
    <w:rsid w:val="00DA4AD8"/>
    <w:rsid w:val="00DA54CD"/>
    <w:rsid w:val="00DB3A17"/>
    <w:rsid w:val="00DC06F0"/>
    <w:rsid w:val="00DC18AD"/>
    <w:rsid w:val="00DC247D"/>
    <w:rsid w:val="00DD0D8D"/>
    <w:rsid w:val="00DD1292"/>
    <w:rsid w:val="00DD1E51"/>
    <w:rsid w:val="00DD34C5"/>
    <w:rsid w:val="00DD486F"/>
    <w:rsid w:val="00DE0873"/>
    <w:rsid w:val="00DE2676"/>
    <w:rsid w:val="00DE3547"/>
    <w:rsid w:val="00DE36E6"/>
    <w:rsid w:val="00DE5B2E"/>
    <w:rsid w:val="00DE62D2"/>
    <w:rsid w:val="00DE6694"/>
    <w:rsid w:val="00DE6E96"/>
    <w:rsid w:val="00DE6FE2"/>
    <w:rsid w:val="00DF6AA5"/>
    <w:rsid w:val="00DF7C13"/>
    <w:rsid w:val="00E00B5F"/>
    <w:rsid w:val="00E03C37"/>
    <w:rsid w:val="00E04457"/>
    <w:rsid w:val="00E11703"/>
    <w:rsid w:val="00E1273C"/>
    <w:rsid w:val="00E1760F"/>
    <w:rsid w:val="00E17CC2"/>
    <w:rsid w:val="00E204C8"/>
    <w:rsid w:val="00E21EAE"/>
    <w:rsid w:val="00E245A1"/>
    <w:rsid w:val="00E27E50"/>
    <w:rsid w:val="00E32BFB"/>
    <w:rsid w:val="00E36E5B"/>
    <w:rsid w:val="00E37228"/>
    <w:rsid w:val="00E42946"/>
    <w:rsid w:val="00E4343B"/>
    <w:rsid w:val="00E436FC"/>
    <w:rsid w:val="00E43B67"/>
    <w:rsid w:val="00E477A4"/>
    <w:rsid w:val="00E55D1C"/>
    <w:rsid w:val="00E57A97"/>
    <w:rsid w:val="00E57D24"/>
    <w:rsid w:val="00E62B8A"/>
    <w:rsid w:val="00E6532E"/>
    <w:rsid w:val="00E65479"/>
    <w:rsid w:val="00E70E2B"/>
    <w:rsid w:val="00E7251D"/>
    <w:rsid w:val="00E74BE7"/>
    <w:rsid w:val="00E76E97"/>
    <w:rsid w:val="00E82679"/>
    <w:rsid w:val="00E84158"/>
    <w:rsid w:val="00E85EF0"/>
    <w:rsid w:val="00E862F1"/>
    <w:rsid w:val="00E86E23"/>
    <w:rsid w:val="00E871D2"/>
    <w:rsid w:val="00E91669"/>
    <w:rsid w:val="00EA296F"/>
    <w:rsid w:val="00EA3919"/>
    <w:rsid w:val="00EA60ED"/>
    <w:rsid w:val="00EB25F6"/>
    <w:rsid w:val="00EB26CB"/>
    <w:rsid w:val="00EB547B"/>
    <w:rsid w:val="00EB595B"/>
    <w:rsid w:val="00EB5E47"/>
    <w:rsid w:val="00EC4169"/>
    <w:rsid w:val="00EC44B5"/>
    <w:rsid w:val="00EC7CF9"/>
    <w:rsid w:val="00ED18F1"/>
    <w:rsid w:val="00ED25D8"/>
    <w:rsid w:val="00ED4B6E"/>
    <w:rsid w:val="00ED66E6"/>
    <w:rsid w:val="00ED6793"/>
    <w:rsid w:val="00EE286C"/>
    <w:rsid w:val="00EE2F49"/>
    <w:rsid w:val="00EE6D46"/>
    <w:rsid w:val="00EF1187"/>
    <w:rsid w:val="00F017BE"/>
    <w:rsid w:val="00F01A29"/>
    <w:rsid w:val="00F0416E"/>
    <w:rsid w:val="00F067CA"/>
    <w:rsid w:val="00F07437"/>
    <w:rsid w:val="00F140B3"/>
    <w:rsid w:val="00F15E93"/>
    <w:rsid w:val="00F179D9"/>
    <w:rsid w:val="00F23073"/>
    <w:rsid w:val="00F23D5A"/>
    <w:rsid w:val="00F338D5"/>
    <w:rsid w:val="00F373C8"/>
    <w:rsid w:val="00F42EFB"/>
    <w:rsid w:val="00F43E16"/>
    <w:rsid w:val="00F51BA1"/>
    <w:rsid w:val="00F5672A"/>
    <w:rsid w:val="00F570D3"/>
    <w:rsid w:val="00F60DCD"/>
    <w:rsid w:val="00F61227"/>
    <w:rsid w:val="00F61824"/>
    <w:rsid w:val="00F61940"/>
    <w:rsid w:val="00F65B6F"/>
    <w:rsid w:val="00F6738D"/>
    <w:rsid w:val="00F7248C"/>
    <w:rsid w:val="00F838FC"/>
    <w:rsid w:val="00F841FD"/>
    <w:rsid w:val="00F86993"/>
    <w:rsid w:val="00F92540"/>
    <w:rsid w:val="00F92951"/>
    <w:rsid w:val="00F9483D"/>
    <w:rsid w:val="00F96A28"/>
    <w:rsid w:val="00F96C20"/>
    <w:rsid w:val="00F9712F"/>
    <w:rsid w:val="00FA022E"/>
    <w:rsid w:val="00FA15E7"/>
    <w:rsid w:val="00FA1A1C"/>
    <w:rsid w:val="00FA2BB8"/>
    <w:rsid w:val="00FA65D3"/>
    <w:rsid w:val="00FB0185"/>
    <w:rsid w:val="00FB3822"/>
    <w:rsid w:val="00FB5F2E"/>
    <w:rsid w:val="00FB7DC8"/>
    <w:rsid w:val="00FB7F1E"/>
    <w:rsid w:val="00FC26EB"/>
    <w:rsid w:val="00FC448E"/>
    <w:rsid w:val="00FC56A6"/>
    <w:rsid w:val="00FD14DC"/>
    <w:rsid w:val="00FD3406"/>
    <w:rsid w:val="00FD4300"/>
    <w:rsid w:val="00FD5F41"/>
    <w:rsid w:val="00FD6BDC"/>
    <w:rsid w:val="00FF03FC"/>
    <w:rsid w:val="00FF3CCC"/>
    <w:rsid w:val="00FF4256"/>
    <w:rsid w:val="00FF5F54"/>
    <w:rsid w:val="00FF7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Textkrper">
    <w:name w:val="Body Text"/>
    <w:basedOn w:val="Standard"/>
    <w:link w:val="TextkrperZchn"/>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TextkrperZchn">
    <w:name w:val="Textkörper Zchn"/>
    <w:basedOn w:val="Absatz-Standardschriftart"/>
    <w:link w:val="Textkrper"/>
    <w:uiPriority w:val="99"/>
    <w:rsid w:val="003207EE"/>
    <w:rPr>
      <w:rFonts w:ascii="Arial" w:eastAsia="Cambria" w:hAnsi="Arial" w:cs="Times New Roman"/>
      <w:kern w:val="0"/>
      <w:sz w:val="20"/>
      <w:szCs w:val="24"/>
      <w14:ligatures w14:val="none"/>
    </w:rPr>
  </w:style>
  <w:style w:type="paragraph" w:customStyle="1" w:styleId="pf0">
    <w:name w:val="pf0"/>
    <w:basedOn w:val="Standard"/>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8E54D1"/>
    <w:rPr>
      <w:color w:val="605E5C"/>
      <w:shd w:val="clear" w:color="auto" w:fill="E1DFDD"/>
    </w:rPr>
  </w:style>
  <w:style w:type="paragraph" w:customStyle="1" w:styleId="Kontakte">
    <w:name w:val="Kontakte"/>
    <w:basedOn w:val="Standard"/>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character" w:styleId="Kommentarzeichen">
    <w:name w:val="annotation reference"/>
    <w:basedOn w:val="Absatz-Standardschriftart"/>
    <w:uiPriority w:val="99"/>
    <w:semiHidden/>
    <w:unhideWhenUsed/>
    <w:rsid w:val="00D77055"/>
    <w:rPr>
      <w:sz w:val="16"/>
      <w:szCs w:val="16"/>
    </w:rPr>
  </w:style>
  <w:style w:type="paragraph" w:styleId="Kommentartext">
    <w:name w:val="annotation text"/>
    <w:basedOn w:val="Standard"/>
    <w:link w:val="KommentartextZchn"/>
    <w:uiPriority w:val="99"/>
    <w:unhideWhenUsed/>
    <w:rsid w:val="00D77055"/>
    <w:pPr>
      <w:spacing w:line="240" w:lineRule="auto"/>
    </w:pPr>
    <w:rPr>
      <w:sz w:val="20"/>
      <w:szCs w:val="20"/>
    </w:rPr>
  </w:style>
  <w:style w:type="character" w:customStyle="1" w:styleId="KommentartextZchn">
    <w:name w:val="Kommentartext Zchn"/>
    <w:basedOn w:val="Absatz-Standardschriftart"/>
    <w:link w:val="Kommentartext"/>
    <w:uiPriority w:val="99"/>
    <w:rsid w:val="00D77055"/>
    <w:rPr>
      <w:sz w:val="20"/>
      <w:szCs w:val="20"/>
    </w:rPr>
  </w:style>
  <w:style w:type="paragraph" w:styleId="Kommentarthema">
    <w:name w:val="annotation subject"/>
    <w:basedOn w:val="Kommentartext"/>
    <w:next w:val="Kommentartext"/>
    <w:link w:val="KommentarthemaZchn"/>
    <w:uiPriority w:val="99"/>
    <w:semiHidden/>
    <w:unhideWhenUsed/>
    <w:rsid w:val="00D77055"/>
    <w:rPr>
      <w:b/>
      <w:bCs/>
    </w:rPr>
  </w:style>
  <w:style w:type="character" w:customStyle="1" w:styleId="KommentarthemaZchn">
    <w:name w:val="Kommentarthema Zchn"/>
    <w:basedOn w:val="KommentartextZchn"/>
    <w:link w:val="Kommentarthema"/>
    <w:uiPriority w:val="99"/>
    <w:semiHidden/>
    <w:rsid w:val="00D77055"/>
    <w:rPr>
      <w:b/>
      <w:bCs/>
      <w:sz w:val="20"/>
      <w:szCs w:val="20"/>
    </w:rPr>
  </w:style>
  <w:style w:type="paragraph" w:styleId="berarbeitung">
    <w:name w:val="Revision"/>
    <w:hidden/>
    <w:uiPriority w:val="99"/>
    <w:semiHidden/>
    <w:rsid w:val="00F140B3"/>
    <w:pPr>
      <w:spacing w:after="0" w:line="240" w:lineRule="auto"/>
    </w:pPr>
  </w:style>
  <w:style w:type="character" w:styleId="BesuchterLink">
    <w:name w:val="FollowedHyperlink"/>
    <w:basedOn w:val="Absatz-Standardschriftart"/>
    <w:uiPriority w:val="99"/>
    <w:semiHidden/>
    <w:unhideWhenUsed/>
    <w:rsid w:val="0060751B"/>
    <w:rPr>
      <w:color w:val="96607D" w:themeColor="followedHyperlink"/>
      <w:u w:val="single"/>
    </w:rPr>
  </w:style>
  <w:style w:type="paragraph" w:styleId="StandardWeb">
    <w:name w:val="Normal (Web)"/>
    <w:basedOn w:val="Standard"/>
    <w:uiPriority w:val="99"/>
    <w:semiHidden/>
    <w:unhideWhenUsed/>
    <w:rsid w:val="002727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564">
      <w:bodyDiv w:val="1"/>
      <w:marLeft w:val="0"/>
      <w:marRight w:val="0"/>
      <w:marTop w:val="0"/>
      <w:marBottom w:val="0"/>
      <w:divBdr>
        <w:top w:val="none" w:sz="0" w:space="0" w:color="auto"/>
        <w:left w:val="none" w:sz="0" w:space="0" w:color="auto"/>
        <w:bottom w:val="none" w:sz="0" w:space="0" w:color="auto"/>
        <w:right w:val="none" w:sz="0" w:space="0" w:color="auto"/>
      </w:divBdr>
    </w:div>
    <w:div w:id="506947139">
      <w:bodyDiv w:val="1"/>
      <w:marLeft w:val="0"/>
      <w:marRight w:val="0"/>
      <w:marTop w:val="0"/>
      <w:marBottom w:val="0"/>
      <w:divBdr>
        <w:top w:val="none" w:sz="0" w:space="0" w:color="auto"/>
        <w:left w:val="none" w:sz="0" w:space="0" w:color="auto"/>
        <w:bottom w:val="none" w:sz="0" w:space="0" w:color="auto"/>
        <w:right w:val="none" w:sz="0" w:space="0" w:color="auto"/>
      </w:divBdr>
    </w:div>
    <w:div w:id="800079429">
      <w:bodyDiv w:val="1"/>
      <w:marLeft w:val="0"/>
      <w:marRight w:val="0"/>
      <w:marTop w:val="0"/>
      <w:marBottom w:val="0"/>
      <w:divBdr>
        <w:top w:val="none" w:sz="0" w:space="0" w:color="auto"/>
        <w:left w:val="none" w:sz="0" w:space="0" w:color="auto"/>
        <w:bottom w:val="none" w:sz="0" w:space="0" w:color="auto"/>
        <w:right w:val="none" w:sz="0" w:space="0" w:color="auto"/>
      </w:divBdr>
    </w:div>
    <w:div w:id="1141266217">
      <w:bodyDiv w:val="1"/>
      <w:marLeft w:val="0"/>
      <w:marRight w:val="0"/>
      <w:marTop w:val="0"/>
      <w:marBottom w:val="0"/>
      <w:divBdr>
        <w:top w:val="none" w:sz="0" w:space="0" w:color="auto"/>
        <w:left w:val="none" w:sz="0" w:space="0" w:color="auto"/>
        <w:bottom w:val="none" w:sz="0" w:space="0" w:color="auto"/>
        <w:right w:val="none" w:sz="0" w:space="0" w:color="auto"/>
      </w:divBdr>
    </w:div>
    <w:div w:id="1417938084">
      <w:bodyDiv w:val="1"/>
      <w:marLeft w:val="0"/>
      <w:marRight w:val="0"/>
      <w:marTop w:val="0"/>
      <w:marBottom w:val="0"/>
      <w:divBdr>
        <w:top w:val="none" w:sz="0" w:space="0" w:color="auto"/>
        <w:left w:val="none" w:sz="0" w:space="0" w:color="auto"/>
        <w:bottom w:val="none" w:sz="0" w:space="0" w:color="auto"/>
        <w:right w:val="none" w:sz="0" w:space="0" w:color="auto"/>
      </w:divBdr>
    </w:div>
    <w:div w:id="1931694619">
      <w:bodyDiv w:val="1"/>
      <w:marLeft w:val="0"/>
      <w:marRight w:val="0"/>
      <w:marTop w:val="0"/>
      <w:marBottom w:val="0"/>
      <w:divBdr>
        <w:top w:val="none" w:sz="0" w:space="0" w:color="auto"/>
        <w:left w:val="none" w:sz="0" w:space="0" w:color="auto"/>
        <w:bottom w:val="none" w:sz="0" w:space="0" w:color="auto"/>
        <w:right w:val="none" w:sz="0" w:space="0" w:color="auto"/>
      </w:divBdr>
    </w:div>
    <w:div w:id="1982953296">
      <w:bodyDiv w:val="1"/>
      <w:marLeft w:val="0"/>
      <w:marRight w:val="0"/>
      <w:marTop w:val="0"/>
      <w:marBottom w:val="0"/>
      <w:divBdr>
        <w:top w:val="none" w:sz="0" w:space="0" w:color="auto"/>
        <w:left w:val="none" w:sz="0" w:space="0" w:color="auto"/>
        <w:bottom w:val="none" w:sz="0" w:space="0" w:color="auto"/>
        <w:right w:val="none" w:sz="0" w:space="0" w:color="auto"/>
      </w:divBdr>
    </w:div>
    <w:div w:id="2062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diti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c4ff1205cda55cd916f9c5c03fff0519">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08643153c78b8480475f8cf7f3238b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E5456-1816-479A-87D4-63472C367A4A}"/>
</file>

<file path=customXml/itemProps2.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3.xml><?xml version="1.0" encoding="utf-8"?>
<ds:datastoreItem xmlns:ds="http://schemas.openxmlformats.org/officeDocument/2006/customXml" ds:itemID="{2F48B06E-82FF-4A91-83B0-DF5F023A8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Jan Leins</cp:lastModifiedBy>
  <cp:revision>15</cp:revision>
  <dcterms:created xsi:type="dcterms:W3CDTF">2026-01-09T09:50:00Z</dcterms:created>
  <dcterms:modified xsi:type="dcterms:W3CDTF">2026-01-15T07:24:00Z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